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C852" w14:textId="3D939232" w:rsidR="00596392" w:rsidRPr="00596392" w:rsidRDefault="00596392" w:rsidP="00B27376">
      <w:pPr>
        <w:spacing w:after="160" w:line="240" w:lineRule="auto"/>
        <w:rPr>
          <w:rFonts w:asciiTheme="majorHAnsi" w:hAnsiTheme="majorHAnsi" w:cs="Calibri Light"/>
          <w:b/>
          <w:bCs/>
          <w:sz w:val="48"/>
          <w:szCs w:val="48"/>
          <w:u w:val="single"/>
        </w:rPr>
      </w:pPr>
      <w:r w:rsidRPr="00596392">
        <w:rPr>
          <w:rFonts w:asciiTheme="majorHAnsi" w:hAnsiTheme="majorHAnsi" w:cs="Calibri Light"/>
          <w:b/>
          <w:bCs/>
          <w:sz w:val="48"/>
          <w:szCs w:val="48"/>
          <w:u w:val="single"/>
        </w:rPr>
        <w:t>Privacy Notice – Angel Lane Surgery</w:t>
      </w:r>
    </w:p>
    <w:p w14:paraId="7DE34B7C" w14:textId="77777777" w:rsidR="00596392" w:rsidRDefault="00596392" w:rsidP="00B27376">
      <w:pPr>
        <w:spacing w:after="160" w:line="240" w:lineRule="auto"/>
        <w:rPr>
          <w:rFonts w:asciiTheme="majorHAnsi" w:hAnsiTheme="majorHAnsi" w:cs="Calibri Light"/>
          <w:sz w:val="24"/>
          <w:szCs w:val="24"/>
        </w:rPr>
      </w:pPr>
    </w:p>
    <w:p w14:paraId="1EA150E9" w14:textId="32BFA9D6" w:rsidR="000022C2" w:rsidRPr="00DC4701" w:rsidRDefault="00596392" w:rsidP="00B27376">
      <w:pPr>
        <w:spacing w:after="160" w:line="240" w:lineRule="auto"/>
        <w:rPr>
          <w:rFonts w:asciiTheme="majorHAnsi" w:hAnsiTheme="majorHAnsi" w:cs="Calibri Light"/>
          <w:sz w:val="24"/>
          <w:szCs w:val="24"/>
        </w:rPr>
      </w:pPr>
      <w:r>
        <w:rPr>
          <w:rFonts w:asciiTheme="majorHAnsi" w:hAnsiTheme="majorHAnsi" w:cs="Calibri Light"/>
          <w:sz w:val="24"/>
          <w:szCs w:val="24"/>
        </w:rPr>
        <w:t>This Privacy Notice lets you know what happens to the personal information we may collect from or about you.</w:t>
      </w:r>
    </w:p>
    <w:p w14:paraId="0B07FE60" w14:textId="77777777" w:rsidR="00B27376" w:rsidRPr="00DC4701" w:rsidRDefault="00B27376" w:rsidP="00B27376">
      <w:pPr>
        <w:spacing w:after="160" w:line="240" w:lineRule="auto"/>
        <w:rPr>
          <w:rFonts w:asciiTheme="majorHAnsi" w:hAnsiTheme="majorHAnsi" w:cs="Calibri Light"/>
          <w:sz w:val="24"/>
          <w:szCs w:val="24"/>
        </w:rPr>
      </w:pPr>
      <w:r w:rsidRPr="00DC4701">
        <w:rPr>
          <w:rFonts w:asciiTheme="majorHAnsi" w:hAnsiTheme="majorHAnsi" w:cs="Calibri Light"/>
          <w:sz w:val="24"/>
          <w:szCs w:val="24"/>
        </w:rPr>
        <w:t xml:space="preserve">This notice reflects how we use information for: </w:t>
      </w:r>
    </w:p>
    <w:p w14:paraId="4CB6523C" w14:textId="3E5D06E6" w:rsidR="00B27376" w:rsidRPr="00DC4701" w:rsidRDefault="00B27376" w:rsidP="00B27376">
      <w:pPr>
        <w:numPr>
          <w:ilvl w:val="0"/>
          <w:numId w:val="1"/>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The management of patient </w:t>
      </w:r>
      <w:r w:rsidR="00596392" w:rsidRPr="00DC4701">
        <w:rPr>
          <w:rFonts w:asciiTheme="majorHAnsi" w:hAnsiTheme="majorHAnsi" w:cs="Calibri Light"/>
          <w:sz w:val="24"/>
          <w:szCs w:val="24"/>
        </w:rPr>
        <w:t>records.</w:t>
      </w:r>
    </w:p>
    <w:p w14:paraId="097DABD4" w14:textId="1E54682E" w:rsidR="00B27376" w:rsidRPr="00DC4701" w:rsidRDefault="00B27376" w:rsidP="00B27376">
      <w:pPr>
        <w:numPr>
          <w:ilvl w:val="0"/>
          <w:numId w:val="1"/>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Communication concerning your clinical, social and supported </w:t>
      </w:r>
      <w:r w:rsidR="00596392" w:rsidRPr="00DC4701">
        <w:rPr>
          <w:rFonts w:asciiTheme="majorHAnsi" w:hAnsiTheme="majorHAnsi" w:cs="Calibri Light"/>
          <w:sz w:val="24"/>
          <w:szCs w:val="24"/>
        </w:rPr>
        <w:t>care.</w:t>
      </w:r>
    </w:p>
    <w:p w14:paraId="3535AA4D" w14:textId="128AE637" w:rsidR="00B27376" w:rsidRPr="00DC4701" w:rsidRDefault="00B27376" w:rsidP="00B27376">
      <w:pPr>
        <w:numPr>
          <w:ilvl w:val="0"/>
          <w:numId w:val="1"/>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Ensuring the quality of your care and the best clinical outcomes are achieved through clinical audit and retrospective </w:t>
      </w:r>
      <w:r w:rsidR="00596392" w:rsidRPr="00DC4701">
        <w:rPr>
          <w:rFonts w:asciiTheme="majorHAnsi" w:hAnsiTheme="majorHAnsi" w:cs="Calibri Light"/>
          <w:sz w:val="24"/>
          <w:szCs w:val="24"/>
        </w:rPr>
        <w:t>review.</w:t>
      </w:r>
    </w:p>
    <w:p w14:paraId="66D30DFC" w14:textId="77777777" w:rsidR="00B27376" w:rsidRPr="00DC4701" w:rsidRDefault="00B27376" w:rsidP="00B27376">
      <w:pPr>
        <w:numPr>
          <w:ilvl w:val="0"/>
          <w:numId w:val="1"/>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Participation in health and social care research; and</w:t>
      </w:r>
    </w:p>
    <w:p w14:paraId="62D87D06" w14:textId="2DC845FF" w:rsidR="00C20FA0" w:rsidRDefault="00B27376" w:rsidP="00B27376">
      <w:pPr>
        <w:numPr>
          <w:ilvl w:val="0"/>
          <w:numId w:val="1"/>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The management and clinical planning of services to ensure that appropriate care is in place for our patients today and in the future. </w:t>
      </w:r>
    </w:p>
    <w:p w14:paraId="587F8248" w14:textId="77777777" w:rsidR="00596392" w:rsidRDefault="00596392" w:rsidP="00596392">
      <w:pPr>
        <w:spacing w:after="160" w:line="240" w:lineRule="auto"/>
        <w:rPr>
          <w:rFonts w:asciiTheme="majorHAnsi" w:hAnsiTheme="majorHAnsi" w:cs="Calibri Light"/>
          <w:sz w:val="24"/>
          <w:szCs w:val="24"/>
        </w:rPr>
      </w:pPr>
    </w:p>
    <w:p w14:paraId="5AE8CAFC" w14:textId="321A101F" w:rsidR="00596392" w:rsidRPr="00596392" w:rsidRDefault="00596392" w:rsidP="00596392">
      <w:pPr>
        <w:spacing w:after="160" w:line="240" w:lineRule="auto"/>
        <w:rPr>
          <w:rFonts w:asciiTheme="majorHAnsi" w:hAnsiTheme="majorHAnsi" w:cs="Calibri Light"/>
          <w:sz w:val="24"/>
          <w:szCs w:val="24"/>
        </w:rPr>
      </w:pPr>
      <w:r w:rsidRPr="00596392">
        <w:rPr>
          <w:rFonts w:asciiTheme="majorHAnsi" w:hAnsiTheme="majorHAnsi" w:cs="Calibri Light"/>
          <w:sz w:val="24"/>
          <w:szCs w:val="24"/>
        </w:rPr>
        <w:t xml:space="preserve">Being transparent and providing accessible information to our patients about how we will use your personal information is a key element of the </w:t>
      </w:r>
      <w:hyperlink r:id="rId7" w:history="1">
        <w:r w:rsidRPr="00596392">
          <w:rPr>
            <w:rStyle w:val="Hyperlink"/>
            <w:rFonts w:asciiTheme="majorHAnsi" w:hAnsiTheme="majorHAnsi" w:cs="Calibri Light"/>
            <w:sz w:val="24"/>
            <w:szCs w:val="24"/>
          </w:rPr>
          <w:t>Data Protection Act 2018</w:t>
        </w:r>
      </w:hyperlink>
      <w:r>
        <w:rPr>
          <w:rFonts w:asciiTheme="majorHAnsi" w:hAnsiTheme="majorHAnsi" w:cs="Calibri Light"/>
          <w:sz w:val="24"/>
          <w:szCs w:val="24"/>
        </w:rPr>
        <w:t xml:space="preserve"> </w:t>
      </w:r>
      <w:r w:rsidRPr="00596392">
        <w:rPr>
          <w:rFonts w:asciiTheme="majorHAnsi" w:hAnsiTheme="majorHAnsi" w:cs="Calibri Light"/>
          <w:sz w:val="24"/>
          <w:szCs w:val="24"/>
        </w:rPr>
        <w:t xml:space="preserve">and the EU General Data Protection Regulations (GDPR).  </w:t>
      </w:r>
    </w:p>
    <w:p w14:paraId="2FC00C20" w14:textId="2A69C104" w:rsidR="00596392" w:rsidRPr="00596392" w:rsidRDefault="00596392" w:rsidP="00596392">
      <w:pPr>
        <w:spacing w:after="160" w:line="240" w:lineRule="auto"/>
        <w:rPr>
          <w:rFonts w:asciiTheme="majorHAnsi" w:hAnsiTheme="majorHAnsi" w:cs="Calibri Light"/>
          <w:sz w:val="24"/>
          <w:szCs w:val="24"/>
        </w:rPr>
      </w:pPr>
      <w:r w:rsidRPr="00596392">
        <w:rPr>
          <w:rFonts w:asciiTheme="majorHAnsi" w:hAnsiTheme="majorHAnsi" w:cs="Calibri Light"/>
          <w:sz w:val="24"/>
          <w:szCs w:val="24"/>
        </w:rPr>
        <w:t xml:space="preserve">The following notice reminds you of your rights in respect of the above legislation and how Angel Lane Surgery will use your information for lawful purposes to deliver your care and the effective management of the local NHS system. </w:t>
      </w:r>
    </w:p>
    <w:p w14:paraId="1947607D" w14:textId="77777777" w:rsidR="000022C2" w:rsidRPr="00DC4701" w:rsidRDefault="000022C2" w:rsidP="000022C2">
      <w:pPr>
        <w:spacing w:after="160" w:line="240" w:lineRule="auto"/>
        <w:contextualSpacing/>
        <w:rPr>
          <w:rFonts w:asciiTheme="majorHAnsi" w:hAnsiTheme="majorHAnsi" w:cs="Calibri Light"/>
          <w:sz w:val="24"/>
          <w:szCs w:val="24"/>
        </w:rPr>
      </w:pPr>
    </w:p>
    <w:p w14:paraId="1954D79B" w14:textId="77777777" w:rsidR="000022C2" w:rsidRPr="00DC4701" w:rsidRDefault="000022C2" w:rsidP="000022C2">
      <w:pPr>
        <w:spacing w:after="160" w:line="240" w:lineRule="auto"/>
        <w:rPr>
          <w:rFonts w:asciiTheme="majorHAnsi" w:hAnsiTheme="majorHAnsi" w:cs="Calibri Light"/>
          <w:b/>
          <w:bCs/>
          <w:sz w:val="24"/>
          <w:szCs w:val="24"/>
        </w:rPr>
      </w:pPr>
      <w:r w:rsidRPr="00DC4701">
        <w:rPr>
          <w:rFonts w:asciiTheme="majorHAnsi" w:hAnsiTheme="majorHAnsi" w:cs="Calibri Light"/>
          <w:b/>
          <w:bCs/>
          <w:sz w:val="24"/>
          <w:szCs w:val="24"/>
        </w:rPr>
        <w:t>As your registered GP practice, we are the data controller for any personal data that we hold about you.</w:t>
      </w:r>
    </w:p>
    <w:p w14:paraId="7A90CDFF" w14:textId="6F323990" w:rsidR="002E4E0C" w:rsidRPr="00DC4701" w:rsidRDefault="002E4E0C" w:rsidP="000022C2">
      <w:pPr>
        <w:spacing w:after="160" w:line="240" w:lineRule="auto"/>
        <w:rPr>
          <w:rFonts w:asciiTheme="majorHAnsi" w:hAnsiTheme="majorHAnsi" w:cs="Calibri Light"/>
          <w:b/>
          <w:bCs/>
          <w:sz w:val="40"/>
          <w:szCs w:val="40"/>
        </w:rPr>
      </w:pPr>
    </w:p>
    <w:p w14:paraId="66C87665" w14:textId="45EF3914" w:rsidR="002E4E0C" w:rsidRPr="00DC4701" w:rsidRDefault="002E4E0C" w:rsidP="002E4E0C">
      <w:pPr>
        <w:rPr>
          <w:rFonts w:asciiTheme="majorHAnsi" w:hAnsiTheme="majorHAnsi"/>
          <w:b/>
          <w:bCs/>
          <w:sz w:val="40"/>
          <w:szCs w:val="40"/>
          <w:u w:val="single"/>
        </w:rPr>
      </w:pPr>
      <w:r w:rsidRPr="00DC4701">
        <w:rPr>
          <w:rFonts w:asciiTheme="majorHAnsi" w:hAnsiTheme="majorHAnsi"/>
          <w:b/>
          <w:bCs/>
          <w:sz w:val="40"/>
          <w:szCs w:val="40"/>
          <w:u w:val="single"/>
        </w:rPr>
        <w:t>Why we collect it</w:t>
      </w:r>
    </w:p>
    <w:p w14:paraId="4A5495D5" w14:textId="495F6755" w:rsidR="003150B2" w:rsidRPr="00DC4701" w:rsidRDefault="002E4E0C" w:rsidP="003150B2">
      <w:p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As part of the </w:t>
      </w:r>
      <w:hyperlink r:id="rId8" w:history="1">
        <w:r w:rsidR="003150B2" w:rsidRPr="00DC4701">
          <w:rPr>
            <w:rStyle w:val="Hyperlink"/>
            <w:rFonts w:asciiTheme="majorHAnsi" w:hAnsiTheme="majorHAnsi" w:cs="Calibri Light"/>
            <w:sz w:val="24"/>
            <w:szCs w:val="24"/>
          </w:rPr>
          <w:t>National Health Service Act 2006</w:t>
        </w:r>
      </w:hyperlink>
      <w:r w:rsidR="003150B2" w:rsidRPr="00DC4701">
        <w:rPr>
          <w:rFonts w:asciiTheme="majorHAnsi" w:hAnsiTheme="majorHAnsi" w:cs="Calibri Light"/>
          <w:sz w:val="24"/>
          <w:szCs w:val="24"/>
        </w:rPr>
        <w:t xml:space="preserve"> and </w:t>
      </w:r>
      <w:hyperlink r:id="rId9" w:history="1">
        <w:r w:rsidR="003150B2" w:rsidRPr="00DC4701">
          <w:rPr>
            <w:rStyle w:val="Hyperlink"/>
            <w:rFonts w:asciiTheme="majorHAnsi" w:hAnsiTheme="majorHAnsi" w:cs="Calibri Light"/>
            <w:sz w:val="24"/>
            <w:szCs w:val="24"/>
          </w:rPr>
          <w:t>Health and Social Care Act 2012</w:t>
        </w:r>
      </w:hyperlink>
    </w:p>
    <w:p w14:paraId="3372E76B" w14:textId="7078184A" w:rsidR="002E4E0C" w:rsidRPr="00DC4701" w:rsidRDefault="003150B2" w:rsidP="002E4E0C">
      <w:pPr>
        <w:spacing w:after="160" w:line="240" w:lineRule="auto"/>
        <w:rPr>
          <w:rFonts w:asciiTheme="majorHAnsi" w:hAnsiTheme="majorHAnsi" w:cs="Calibri Light"/>
          <w:sz w:val="24"/>
          <w:szCs w:val="24"/>
        </w:rPr>
      </w:pPr>
      <w:r w:rsidRPr="00DC4701">
        <w:rPr>
          <w:rFonts w:asciiTheme="majorHAnsi" w:hAnsiTheme="majorHAnsi" w:cs="Calibri Light"/>
          <w:sz w:val="24"/>
          <w:szCs w:val="24"/>
        </w:rPr>
        <w:t>We strive to</w:t>
      </w:r>
      <w:r w:rsidR="002E4E0C" w:rsidRPr="00DC4701">
        <w:rPr>
          <w:rFonts w:asciiTheme="majorHAnsi" w:hAnsiTheme="majorHAnsi" w:cs="Calibri Light"/>
          <w:sz w:val="24"/>
          <w:szCs w:val="24"/>
        </w:rPr>
        <w:t xml:space="preserve"> improve quality of services, reduce inequalities, conduct research, review performance of services and deliver education and training.  </w:t>
      </w:r>
    </w:p>
    <w:p w14:paraId="5A24CED5" w14:textId="77777777" w:rsidR="002E4E0C" w:rsidRPr="00DC4701" w:rsidRDefault="002E4E0C" w:rsidP="002E4E0C">
      <w:pPr>
        <w:spacing w:after="160" w:line="240" w:lineRule="auto"/>
        <w:rPr>
          <w:rFonts w:asciiTheme="majorHAnsi" w:hAnsiTheme="majorHAnsi" w:cs="Calibri Light"/>
          <w:sz w:val="24"/>
          <w:szCs w:val="24"/>
        </w:rPr>
      </w:pPr>
      <w:r w:rsidRPr="00DC4701">
        <w:rPr>
          <w:rFonts w:asciiTheme="majorHAnsi" w:hAnsiTheme="majorHAnsi" w:cs="Calibri Light"/>
          <w:sz w:val="24"/>
          <w:szCs w:val="24"/>
        </w:rPr>
        <w:t>To do this we will need to process your information in accordance with current data protection legislation to:</w:t>
      </w:r>
    </w:p>
    <w:p w14:paraId="511FAED9" w14:textId="2F9F104C" w:rsidR="002E4E0C" w:rsidRPr="00DC4701" w:rsidRDefault="002E4E0C" w:rsidP="002E4E0C">
      <w:pPr>
        <w:numPr>
          <w:ilvl w:val="0"/>
          <w:numId w:val="7"/>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Protect your vital </w:t>
      </w:r>
      <w:r w:rsidR="00596392" w:rsidRPr="00DC4701">
        <w:rPr>
          <w:rFonts w:asciiTheme="majorHAnsi" w:hAnsiTheme="majorHAnsi" w:cs="Calibri Light"/>
          <w:sz w:val="24"/>
          <w:szCs w:val="24"/>
        </w:rPr>
        <w:t>interests.</w:t>
      </w:r>
    </w:p>
    <w:p w14:paraId="4783A322" w14:textId="4EDEA440" w:rsidR="002E4E0C" w:rsidRPr="00DC4701" w:rsidRDefault="002E4E0C" w:rsidP="002E4E0C">
      <w:pPr>
        <w:numPr>
          <w:ilvl w:val="0"/>
          <w:numId w:val="7"/>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Pursue our legitimate interests as a provider of medical care, particularly where the individual is a child or a vulnerable </w:t>
      </w:r>
      <w:r w:rsidR="00596392" w:rsidRPr="00DC4701">
        <w:rPr>
          <w:rFonts w:asciiTheme="majorHAnsi" w:hAnsiTheme="majorHAnsi" w:cs="Calibri Light"/>
          <w:sz w:val="24"/>
          <w:szCs w:val="24"/>
        </w:rPr>
        <w:t>adult.</w:t>
      </w:r>
      <w:r w:rsidRPr="00DC4701">
        <w:rPr>
          <w:rFonts w:asciiTheme="majorHAnsi" w:hAnsiTheme="majorHAnsi" w:cs="Calibri Light"/>
          <w:sz w:val="24"/>
          <w:szCs w:val="24"/>
        </w:rPr>
        <w:t xml:space="preserve"> </w:t>
      </w:r>
    </w:p>
    <w:p w14:paraId="20162333" w14:textId="459E17AC" w:rsidR="002E4E0C" w:rsidRPr="00DC4701" w:rsidRDefault="002E4E0C" w:rsidP="002E4E0C">
      <w:pPr>
        <w:numPr>
          <w:ilvl w:val="0"/>
          <w:numId w:val="7"/>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Perform tasks in the public’s </w:t>
      </w:r>
      <w:r w:rsidR="00596392" w:rsidRPr="00DC4701">
        <w:rPr>
          <w:rFonts w:asciiTheme="majorHAnsi" w:hAnsiTheme="majorHAnsi" w:cs="Calibri Light"/>
          <w:sz w:val="24"/>
          <w:szCs w:val="24"/>
        </w:rPr>
        <w:t>interest.</w:t>
      </w:r>
    </w:p>
    <w:p w14:paraId="0C5118D2" w14:textId="77777777" w:rsidR="002E4E0C" w:rsidRPr="00DC4701" w:rsidRDefault="002E4E0C" w:rsidP="002E4E0C">
      <w:pPr>
        <w:numPr>
          <w:ilvl w:val="0"/>
          <w:numId w:val="7"/>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Deliver preventative medicine, medical diagnosis, medical research; and</w:t>
      </w:r>
    </w:p>
    <w:p w14:paraId="1E31FA19" w14:textId="77777777" w:rsidR="002E4E0C" w:rsidRPr="00DC4701" w:rsidRDefault="002E4E0C" w:rsidP="002E4E0C">
      <w:pPr>
        <w:numPr>
          <w:ilvl w:val="0"/>
          <w:numId w:val="7"/>
        </w:numPr>
        <w:spacing w:after="160" w:line="240"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Manage the health and social care system and services. </w:t>
      </w:r>
    </w:p>
    <w:p w14:paraId="104BA5AB" w14:textId="537F18EC" w:rsidR="00B27376" w:rsidRPr="00DC4701" w:rsidRDefault="00B27376" w:rsidP="00B27376">
      <w:pPr>
        <w:pStyle w:val="Heading1"/>
        <w:rPr>
          <w:b/>
          <w:bCs/>
          <w:color w:val="000000" w:themeColor="text1"/>
          <w:u w:val="single"/>
        </w:rPr>
      </w:pPr>
      <w:r w:rsidRPr="00DC4701">
        <w:rPr>
          <w:b/>
          <w:bCs/>
          <w:color w:val="000000" w:themeColor="text1"/>
          <w:u w:val="single"/>
        </w:rPr>
        <w:lastRenderedPageBreak/>
        <w:t xml:space="preserve">What information is held </w:t>
      </w:r>
    </w:p>
    <w:p w14:paraId="5D2D7188" w14:textId="51AE5719" w:rsidR="000022C2" w:rsidRPr="00DC4701" w:rsidRDefault="000022C2" w:rsidP="000022C2">
      <w:pPr>
        <w:rPr>
          <w:rFonts w:asciiTheme="majorHAnsi" w:hAnsiTheme="majorHAnsi"/>
          <w:sz w:val="24"/>
          <w:szCs w:val="24"/>
        </w:rPr>
      </w:pPr>
      <w:r w:rsidRPr="00DC4701">
        <w:rPr>
          <w:rFonts w:asciiTheme="majorHAnsi" w:hAnsiTheme="majorHAnsi" w:cs="Calibri Light"/>
          <w:sz w:val="24"/>
          <w:szCs w:val="24"/>
          <w:lang w:val="en"/>
        </w:rPr>
        <w:t>Your healthcare records contain information about your health and any treatment or care you have received previously (</w:t>
      </w:r>
      <w:r w:rsidR="00596392" w:rsidRPr="00DC4701">
        <w:rPr>
          <w:rFonts w:asciiTheme="majorHAnsi" w:hAnsiTheme="majorHAnsi" w:cs="Calibri Light"/>
          <w:sz w:val="24"/>
          <w:szCs w:val="24"/>
          <w:lang w:val="en"/>
        </w:rPr>
        <w:t>e.g.,</w:t>
      </w:r>
      <w:r w:rsidRPr="00DC4701">
        <w:rPr>
          <w:rFonts w:asciiTheme="majorHAnsi" w:hAnsiTheme="majorHAnsi" w:cs="Calibri Light"/>
          <w:sz w:val="24"/>
          <w:szCs w:val="24"/>
          <w:lang w:val="en"/>
        </w:rPr>
        <w:t xml:space="preserve"> from an acute hospital, GP surgery, community care provider, mental health care provider, walk-in center, social services)</w:t>
      </w:r>
      <w:r w:rsidR="00596392" w:rsidRPr="00DC4701">
        <w:rPr>
          <w:rFonts w:asciiTheme="majorHAnsi" w:hAnsiTheme="majorHAnsi" w:cs="Calibri Light"/>
          <w:sz w:val="24"/>
          <w:szCs w:val="24"/>
          <w:lang w:val="en"/>
        </w:rPr>
        <w:t xml:space="preserve">. </w:t>
      </w:r>
    </w:p>
    <w:p w14:paraId="0FC3BD6E" w14:textId="61104479" w:rsidR="00B27376" w:rsidRPr="00DC4701" w:rsidRDefault="000022C2">
      <w:pPr>
        <w:rPr>
          <w:rFonts w:asciiTheme="majorHAnsi" w:hAnsiTheme="majorHAnsi"/>
          <w:sz w:val="24"/>
          <w:szCs w:val="24"/>
        </w:rPr>
      </w:pPr>
      <w:r w:rsidRPr="00DC4701">
        <w:rPr>
          <w:rFonts w:asciiTheme="majorHAnsi" w:hAnsiTheme="majorHAnsi"/>
          <w:sz w:val="24"/>
          <w:szCs w:val="24"/>
        </w:rPr>
        <w:t>These are broken down into two categories:</w:t>
      </w:r>
    </w:p>
    <w:p w14:paraId="4AFC2BD6" w14:textId="7EA2D834" w:rsidR="00B27376" w:rsidRPr="00DC4701" w:rsidRDefault="00B27376" w:rsidP="000022C2">
      <w:pPr>
        <w:pStyle w:val="ListParagraph"/>
        <w:numPr>
          <w:ilvl w:val="0"/>
          <w:numId w:val="5"/>
        </w:numPr>
        <w:rPr>
          <w:rFonts w:asciiTheme="majorHAnsi" w:hAnsiTheme="majorHAnsi"/>
          <w:sz w:val="24"/>
          <w:szCs w:val="24"/>
        </w:rPr>
      </w:pPr>
      <w:r w:rsidRPr="00DC4701">
        <w:rPr>
          <w:rFonts w:asciiTheme="majorHAnsi" w:hAnsiTheme="majorHAnsi"/>
          <w:b/>
          <w:bCs/>
          <w:sz w:val="24"/>
          <w:szCs w:val="24"/>
        </w:rPr>
        <w:t>Personal Data</w:t>
      </w:r>
      <w:r w:rsidRPr="00DC4701">
        <w:rPr>
          <w:rFonts w:asciiTheme="majorHAnsi" w:hAnsiTheme="majorHAnsi"/>
          <w:b/>
          <w:bCs/>
          <w:sz w:val="24"/>
          <w:szCs w:val="24"/>
        </w:rPr>
        <w:br/>
      </w:r>
      <w:r w:rsidR="000022C2" w:rsidRPr="00DC4701">
        <w:rPr>
          <w:rFonts w:asciiTheme="majorHAnsi" w:hAnsiTheme="majorHAnsi"/>
          <w:sz w:val="24"/>
          <w:szCs w:val="24"/>
        </w:rPr>
        <w:t>Information</w:t>
      </w:r>
      <w:r w:rsidRPr="00DC4701">
        <w:rPr>
          <w:rFonts w:asciiTheme="majorHAnsi" w:hAnsiTheme="majorHAnsi"/>
          <w:sz w:val="24"/>
          <w:szCs w:val="24"/>
        </w:rPr>
        <w:t xml:space="preserve"> that identifies you</w:t>
      </w:r>
      <w:r w:rsidRPr="00DC4701">
        <w:rPr>
          <w:rFonts w:asciiTheme="majorHAnsi" w:hAnsiTheme="majorHAnsi"/>
          <w:b/>
          <w:bCs/>
          <w:sz w:val="24"/>
          <w:szCs w:val="24"/>
        </w:rPr>
        <w:t xml:space="preserve"> </w:t>
      </w:r>
      <w:r w:rsidRPr="00DC4701">
        <w:rPr>
          <w:rFonts w:asciiTheme="majorHAnsi" w:hAnsiTheme="majorHAnsi"/>
          <w:sz w:val="24"/>
          <w:szCs w:val="24"/>
        </w:rPr>
        <w:t>(i.e. your name, telephone number, email address, address, date of birth etc.)</w:t>
      </w:r>
    </w:p>
    <w:p w14:paraId="73BD7360" w14:textId="49EE4F42" w:rsidR="000022C2" w:rsidRPr="00DC4701" w:rsidRDefault="00B27376" w:rsidP="000022C2">
      <w:pPr>
        <w:pStyle w:val="ListParagraph"/>
        <w:numPr>
          <w:ilvl w:val="0"/>
          <w:numId w:val="5"/>
        </w:numPr>
        <w:rPr>
          <w:rFonts w:asciiTheme="majorHAnsi" w:hAnsiTheme="majorHAnsi"/>
          <w:sz w:val="24"/>
          <w:szCs w:val="24"/>
        </w:rPr>
      </w:pPr>
      <w:r w:rsidRPr="00DC4701">
        <w:rPr>
          <w:rFonts w:asciiTheme="majorHAnsi" w:hAnsiTheme="majorHAnsi"/>
          <w:b/>
          <w:bCs/>
          <w:sz w:val="24"/>
          <w:szCs w:val="24"/>
        </w:rPr>
        <w:t>Special Category/Sensitive Data</w:t>
      </w:r>
      <w:r w:rsidRPr="00DC4701">
        <w:rPr>
          <w:rFonts w:asciiTheme="majorHAnsi" w:hAnsiTheme="majorHAnsi"/>
          <w:sz w:val="24"/>
          <w:szCs w:val="24"/>
        </w:rPr>
        <w:br/>
      </w:r>
      <w:r w:rsidRPr="00DC4701">
        <w:rPr>
          <w:rFonts w:asciiTheme="majorHAnsi" w:hAnsiTheme="majorHAnsi" w:cs="Calibri Light"/>
          <w:sz w:val="24"/>
          <w:szCs w:val="24"/>
          <w:lang w:val="en"/>
        </w:rPr>
        <w:t xml:space="preserve">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6FCFA6C1" w14:textId="56DEDFC2" w:rsidR="000022C2" w:rsidRPr="00DC4701" w:rsidRDefault="000022C2" w:rsidP="000022C2">
      <w:pPr>
        <w:spacing w:after="0" w:line="240" w:lineRule="auto"/>
        <w:rPr>
          <w:rFonts w:asciiTheme="majorHAnsi" w:hAnsiTheme="majorHAnsi" w:cs="Calibri Light"/>
          <w:sz w:val="24"/>
          <w:szCs w:val="24"/>
          <w:lang w:val="en"/>
        </w:rPr>
      </w:pPr>
      <w:r w:rsidRPr="00DC4701">
        <w:rPr>
          <w:rFonts w:asciiTheme="majorHAnsi" w:hAnsiTheme="majorHAnsi" w:cs="Calibri Light"/>
          <w:sz w:val="24"/>
          <w:szCs w:val="24"/>
          <w:lang w:val="en"/>
        </w:rPr>
        <w:t>These records may be electronic, a paper record or a mixture of both</w:t>
      </w:r>
      <w:r w:rsidR="00596392" w:rsidRPr="00DC4701">
        <w:rPr>
          <w:rFonts w:asciiTheme="majorHAnsi" w:hAnsiTheme="majorHAnsi" w:cs="Calibri Light"/>
          <w:sz w:val="24"/>
          <w:szCs w:val="24"/>
          <w:lang w:val="en"/>
        </w:rPr>
        <w:t xml:space="preserve">. </w:t>
      </w:r>
      <w:r w:rsidRPr="00DC4701">
        <w:rPr>
          <w:rFonts w:asciiTheme="majorHAnsi" w:hAnsiTheme="majorHAnsi" w:cs="Calibri Light"/>
          <w:sz w:val="24"/>
          <w:szCs w:val="24"/>
          <w:lang w:val="en"/>
        </w:rPr>
        <w:t>We use a combination of technologies and working practices to ensure that we keep your information secure and confidential.</w:t>
      </w:r>
    </w:p>
    <w:p w14:paraId="0C3D2976" w14:textId="77777777" w:rsidR="000022C2" w:rsidRPr="00DC4701" w:rsidRDefault="000022C2" w:rsidP="000022C2">
      <w:pPr>
        <w:rPr>
          <w:rFonts w:asciiTheme="majorHAnsi" w:hAnsiTheme="majorHAnsi"/>
          <w:sz w:val="24"/>
          <w:szCs w:val="24"/>
        </w:rPr>
      </w:pPr>
    </w:p>
    <w:p w14:paraId="560EEA45" w14:textId="77777777" w:rsidR="000022C2" w:rsidRPr="00DC4701" w:rsidRDefault="000022C2" w:rsidP="000022C2">
      <w:pPr>
        <w:spacing w:after="0" w:line="240" w:lineRule="auto"/>
        <w:rPr>
          <w:rFonts w:asciiTheme="majorHAnsi" w:hAnsiTheme="majorHAnsi" w:cs="Calibri Light"/>
          <w:b/>
          <w:sz w:val="24"/>
          <w:szCs w:val="24"/>
        </w:rPr>
      </w:pPr>
    </w:p>
    <w:p w14:paraId="4BCC9226" w14:textId="519BC54A" w:rsidR="000022C2" w:rsidRPr="00DC4701" w:rsidRDefault="00062592" w:rsidP="000022C2">
      <w:pPr>
        <w:rPr>
          <w:rFonts w:asciiTheme="majorHAnsi" w:hAnsiTheme="majorHAnsi"/>
          <w:b/>
          <w:bCs/>
          <w:color w:val="000000" w:themeColor="text1"/>
          <w:sz w:val="40"/>
          <w:szCs w:val="40"/>
          <w:u w:val="single"/>
        </w:rPr>
      </w:pPr>
      <w:r w:rsidRPr="00DC4701">
        <w:rPr>
          <w:rFonts w:asciiTheme="majorHAnsi" w:hAnsiTheme="majorHAnsi"/>
          <w:b/>
          <w:bCs/>
          <w:color w:val="000000" w:themeColor="text1"/>
          <w:sz w:val="40"/>
          <w:szCs w:val="40"/>
          <w:u w:val="single"/>
        </w:rPr>
        <w:t>How we gather this information</w:t>
      </w:r>
    </w:p>
    <w:p w14:paraId="77E1F0C5" w14:textId="15B74F20" w:rsidR="00062592" w:rsidRPr="00DC4701" w:rsidRDefault="00062592" w:rsidP="000022C2">
      <w:pPr>
        <w:rPr>
          <w:rFonts w:asciiTheme="majorHAnsi" w:hAnsiTheme="majorHAnsi" w:cs="Calibri Light"/>
          <w:sz w:val="24"/>
          <w:szCs w:val="24"/>
        </w:rPr>
      </w:pPr>
      <w:r w:rsidRPr="00DC4701">
        <w:rPr>
          <w:rFonts w:asciiTheme="majorHAnsi" w:hAnsiTheme="majorHAnsi" w:cs="Calibri Light"/>
          <w:sz w:val="24"/>
          <w:szCs w:val="24"/>
        </w:rPr>
        <w:t xml:space="preserve">The information that we hold has either been provided by you or by others involved in your care and treatment (i.e. hospitals, communities) </w:t>
      </w:r>
    </w:p>
    <w:p w14:paraId="490F8B61" w14:textId="2334ECAD" w:rsidR="00062592" w:rsidRPr="00DC4701" w:rsidRDefault="00062592" w:rsidP="000022C2">
      <w:pPr>
        <w:rPr>
          <w:rFonts w:asciiTheme="majorHAnsi" w:hAnsiTheme="majorHAnsi" w:cs="Calibri Light"/>
          <w:sz w:val="24"/>
          <w:szCs w:val="24"/>
        </w:rPr>
      </w:pPr>
      <w:r w:rsidRPr="00DC4701">
        <w:rPr>
          <w:rFonts w:asciiTheme="majorHAnsi" w:hAnsiTheme="majorHAnsi" w:cs="Calibri Light"/>
          <w:sz w:val="24"/>
          <w:szCs w:val="24"/>
        </w:rPr>
        <w:t>You submit information to us when:</w:t>
      </w:r>
    </w:p>
    <w:p w14:paraId="6246FAD1" w14:textId="6D3C5464" w:rsidR="00062592" w:rsidRPr="00DC4701" w:rsidRDefault="00062592" w:rsidP="00062592">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rPr>
        <w:t>You contact us by telephone.</w:t>
      </w:r>
    </w:p>
    <w:p w14:paraId="1A8D6661" w14:textId="39E85C73" w:rsidR="00062592" w:rsidRPr="00DC4701" w:rsidRDefault="00062592" w:rsidP="00062592">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rPr>
        <w:t>You communicate with us online.</w:t>
      </w:r>
    </w:p>
    <w:p w14:paraId="12A43432" w14:textId="0B0CED03" w:rsidR="00062592" w:rsidRPr="00DC4701" w:rsidRDefault="00062592" w:rsidP="00062592">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rPr>
        <w:t xml:space="preserve">You visit the practice. </w:t>
      </w:r>
    </w:p>
    <w:p w14:paraId="7EC0246F" w14:textId="5B8C1665" w:rsidR="00E44AF8" w:rsidRPr="00DC4701" w:rsidRDefault="00E44AF8" w:rsidP="00E44AF8">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rPr>
        <w:t>You complete a survey (in common with other health care providers, we may occasionally send you a survey. These can be health or service related)</w:t>
      </w:r>
    </w:p>
    <w:p w14:paraId="5DFDE9C2" w14:textId="63EF0C0F" w:rsidR="002E4E0C" w:rsidRPr="00DC4701" w:rsidRDefault="002E4E0C" w:rsidP="002E4E0C">
      <w:pPr>
        <w:rPr>
          <w:rFonts w:asciiTheme="majorHAnsi" w:hAnsiTheme="majorHAnsi" w:cs="Calibri Light"/>
          <w:sz w:val="24"/>
          <w:szCs w:val="24"/>
        </w:rPr>
      </w:pPr>
      <w:r w:rsidRPr="00DC4701">
        <w:rPr>
          <w:rFonts w:asciiTheme="majorHAnsi" w:hAnsiTheme="majorHAnsi" w:cs="Calibri Light"/>
          <w:sz w:val="24"/>
          <w:szCs w:val="24"/>
        </w:rPr>
        <w:t xml:space="preserve">We receive information about you from other health professionals and services, such as (but not limited to): </w:t>
      </w:r>
    </w:p>
    <w:p w14:paraId="47A31FC7" w14:textId="028346E0" w:rsidR="002E4E0C" w:rsidRPr="00DC4701" w:rsidRDefault="002E4E0C" w:rsidP="002E4E0C">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lang w:val="en"/>
        </w:rPr>
        <w:t>From an acute hospital visit</w:t>
      </w:r>
    </w:p>
    <w:p w14:paraId="252C404F" w14:textId="0C66693B" w:rsidR="002E4E0C" w:rsidRPr="00DC4701" w:rsidRDefault="002E4E0C" w:rsidP="002E4E0C">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lang w:val="en"/>
        </w:rPr>
        <w:t xml:space="preserve">GP surgery following temporary </w:t>
      </w:r>
      <w:r w:rsidR="00596392" w:rsidRPr="00DC4701">
        <w:rPr>
          <w:rFonts w:asciiTheme="majorHAnsi" w:hAnsiTheme="majorHAnsi" w:cs="Calibri Light"/>
          <w:sz w:val="24"/>
          <w:szCs w:val="24"/>
          <w:lang w:val="en"/>
        </w:rPr>
        <w:t>residency.</w:t>
      </w:r>
      <w:r w:rsidRPr="00DC4701">
        <w:rPr>
          <w:rFonts w:asciiTheme="majorHAnsi" w:hAnsiTheme="majorHAnsi" w:cs="Calibri Light"/>
          <w:sz w:val="24"/>
          <w:szCs w:val="24"/>
          <w:lang w:val="en"/>
        </w:rPr>
        <w:t xml:space="preserve"> </w:t>
      </w:r>
    </w:p>
    <w:p w14:paraId="180F3155" w14:textId="77777777" w:rsidR="002E4E0C" w:rsidRPr="00DC4701" w:rsidRDefault="002E4E0C" w:rsidP="002E4E0C">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lang w:val="en"/>
        </w:rPr>
        <w:t>Community care provider</w:t>
      </w:r>
    </w:p>
    <w:p w14:paraId="4BF9ED8F" w14:textId="77777777" w:rsidR="002E4E0C" w:rsidRPr="00DC4701" w:rsidRDefault="002E4E0C" w:rsidP="002E4E0C">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lang w:val="en"/>
        </w:rPr>
        <w:t>Mental health care provider</w:t>
      </w:r>
    </w:p>
    <w:p w14:paraId="4157D010" w14:textId="77777777" w:rsidR="002E4E0C" w:rsidRPr="00DC4701" w:rsidRDefault="002E4E0C" w:rsidP="002E4E0C">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lang w:val="en"/>
        </w:rPr>
        <w:t>Walk-in center</w:t>
      </w:r>
    </w:p>
    <w:p w14:paraId="4CB2F1DC" w14:textId="01486C01" w:rsidR="002E4E0C" w:rsidRPr="00DC4701" w:rsidRDefault="002E4E0C" w:rsidP="002E4E0C">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lang w:val="en"/>
        </w:rPr>
        <w:t>Social services</w:t>
      </w:r>
    </w:p>
    <w:p w14:paraId="16154FB1" w14:textId="6582EE14" w:rsidR="002E4E0C" w:rsidRPr="00DC4701" w:rsidRDefault="002E4E0C" w:rsidP="002E4E0C">
      <w:pPr>
        <w:pStyle w:val="ListParagraph"/>
        <w:numPr>
          <w:ilvl w:val="0"/>
          <w:numId w:val="6"/>
        </w:numPr>
        <w:rPr>
          <w:rFonts w:asciiTheme="majorHAnsi" w:hAnsiTheme="majorHAnsi" w:cs="Calibri Light"/>
          <w:sz w:val="24"/>
          <w:szCs w:val="24"/>
        </w:rPr>
      </w:pPr>
      <w:r w:rsidRPr="00DC4701">
        <w:rPr>
          <w:rFonts w:asciiTheme="majorHAnsi" w:hAnsiTheme="majorHAnsi" w:cs="Calibri Light"/>
          <w:sz w:val="24"/>
          <w:szCs w:val="24"/>
          <w:lang w:val="en"/>
        </w:rPr>
        <w:lastRenderedPageBreak/>
        <w:t xml:space="preserve">Government Agencies </w:t>
      </w:r>
    </w:p>
    <w:p w14:paraId="120DC74B" w14:textId="59D7A0B4" w:rsidR="00062592" w:rsidRPr="00DC4701" w:rsidRDefault="00062592" w:rsidP="000022C2">
      <w:pPr>
        <w:rPr>
          <w:rFonts w:asciiTheme="majorHAnsi" w:hAnsiTheme="majorHAnsi"/>
          <w:sz w:val="24"/>
          <w:szCs w:val="24"/>
        </w:rPr>
      </w:pPr>
      <w:r w:rsidRPr="00DC4701">
        <w:rPr>
          <w:rFonts w:asciiTheme="majorHAnsi" w:hAnsiTheme="majorHAnsi" w:cs="Calibri Light"/>
          <w:sz w:val="24"/>
          <w:szCs w:val="24"/>
        </w:rPr>
        <w:t xml:space="preserve">Your information is collected either electronically using secure NHS Mail or a secure electronic transferred over an NHS encrypted network connection.  In </w:t>
      </w:r>
      <w:r w:rsidR="00596392" w:rsidRPr="00DC4701">
        <w:rPr>
          <w:rFonts w:asciiTheme="majorHAnsi" w:hAnsiTheme="majorHAnsi" w:cs="Calibri Light"/>
          <w:sz w:val="24"/>
          <w:szCs w:val="24"/>
        </w:rPr>
        <w:t>addition,</w:t>
      </w:r>
      <w:r w:rsidRPr="00DC4701">
        <w:rPr>
          <w:rFonts w:asciiTheme="majorHAnsi" w:hAnsiTheme="majorHAnsi" w:cs="Calibri Light"/>
          <w:sz w:val="24"/>
          <w:szCs w:val="24"/>
        </w:rPr>
        <w:t xml:space="preserve"> physical information will be sent to your practice.  This information will be retained within your GP’s electronic patient record or within your physical medical records</w:t>
      </w:r>
    </w:p>
    <w:p w14:paraId="1283DF03" w14:textId="11193A50" w:rsidR="002E4E0C" w:rsidRPr="00DC4701" w:rsidRDefault="003150B2" w:rsidP="002E4E0C">
      <w:pPr>
        <w:rPr>
          <w:rFonts w:asciiTheme="majorHAnsi" w:hAnsiTheme="majorHAnsi"/>
          <w:sz w:val="24"/>
          <w:szCs w:val="24"/>
        </w:rPr>
      </w:pPr>
      <w:r w:rsidRPr="00DC4701">
        <w:rPr>
          <w:rFonts w:asciiTheme="majorHAnsi" w:hAnsiTheme="majorHAnsi"/>
          <w:sz w:val="24"/>
          <w:szCs w:val="24"/>
        </w:rPr>
        <w:t xml:space="preserve">How is this information used </w:t>
      </w:r>
    </w:p>
    <w:p w14:paraId="4FA9FF0E" w14:textId="244889D7" w:rsidR="002E4E0C" w:rsidRPr="00DC4701" w:rsidRDefault="003150B2" w:rsidP="00B27376">
      <w:pPr>
        <w:rPr>
          <w:rFonts w:asciiTheme="majorHAnsi" w:hAnsiTheme="majorHAnsi" w:cs="Calibri Light"/>
          <w:sz w:val="24"/>
          <w:szCs w:val="24"/>
        </w:rPr>
      </w:pPr>
      <w:r w:rsidRPr="00DC4701">
        <w:rPr>
          <w:rFonts w:asciiTheme="majorHAnsi" w:hAnsiTheme="majorHAnsi" w:cs="Calibri Light"/>
          <w:sz w:val="24"/>
          <w:szCs w:val="24"/>
        </w:rPr>
        <w:t>Information you provide or we receive is used in connect with:</w:t>
      </w:r>
    </w:p>
    <w:p w14:paraId="678BA8FF" w14:textId="063F0F0F" w:rsidR="003150B2" w:rsidRPr="00DC4701" w:rsidRDefault="003150B2" w:rsidP="003150B2">
      <w:pPr>
        <w:pStyle w:val="ListParagraph"/>
        <w:numPr>
          <w:ilvl w:val="0"/>
          <w:numId w:val="6"/>
        </w:numPr>
        <w:rPr>
          <w:rFonts w:asciiTheme="majorHAnsi" w:hAnsiTheme="majorHAnsi"/>
          <w:sz w:val="24"/>
          <w:szCs w:val="24"/>
        </w:rPr>
      </w:pPr>
      <w:r w:rsidRPr="00DC4701">
        <w:rPr>
          <w:rFonts w:asciiTheme="majorHAnsi" w:hAnsiTheme="majorHAnsi"/>
          <w:sz w:val="24"/>
          <w:szCs w:val="24"/>
        </w:rPr>
        <w:t>Your treatment and/or care</w:t>
      </w:r>
    </w:p>
    <w:p w14:paraId="7B02921D" w14:textId="40AE9389" w:rsidR="00B27376" w:rsidRPr="00DC4701" w:rsidRDefault="003150B2" w:rsidP="00B27376">
      <w:pPr>
        <w:pStyle w:val="ListParagraph"/>
        <w:numPr>
          <w:ilvl w:val="0"/>
          <w:numId w:val="6"/>
        </w:numPr>
        <w:rPr>
          <w:rFonts w:asciiTheme="majorHAnsi" w:hAnsiTheme="majorHAnsi"/>
          <w:sz w:val="24"/>
          <w:szCs w:val="24"/>
        </w:rPr>
      </w:pPr>
      <w:r w:rsidRPr="00DC4701">
        <w:rPr>
          <w:rFonts w:asciiTheme="majorHAnsi" w:hAnsiTheme="majorHAnsi"/>
          <w:sz w:val="24"/>
          <w:szCs w:val="24"/>
        </w:rPr>
        <w:t>Your tests or assessments</w:t>
      </w:r>
    </w:p>
    <w:p w14:paraId="45708141" w14:textId="79472638" w:rsidR="003150B2" w:rsidRPr="00DC4701" w:rsidRDefault="003150B2" w:rsidP="00B27376">
      <w:pPr>
        <w:pStyle w:val="ListParagraph"/>
        <w:numPr>
          <w:ilvl w:val="0"/>
          <w:numId w:val="6"/>
        </w:numPr>
        <w:rPr>
          <w:rFonts w:asciiTheme="majorHAnsi" w:hAnsiTheme="majorHAnsi"/>
          <w:sz w:val="24"/>
          <w:szCs w:val="24"/>
        </w:rPr>
      </w:pPr>
      <w:r w:rsidRPr="00DC4701">
        <w:rPr>
          <w:rFonts w:asciiTheme="majorHAnsi" w:hAnsiTheme="majorHAnsi"/>
          <w:sz w:val="24"/>
          <w:szCs w:val="24"/>
        </w:rPr>
        <w:t>Your medical examinations</w:t>
      </w:r>
    </w:p>
    <w:p w14:paraId="17408EA3" w14:textId="307E4895" w:rsidR="003150B2" w:rsidRPr="00DC4701" w:rsidRDefault="003150B2" w:rsidP="003150B2">
      <w:pPr>
        <w:rPr>
          <w:rFonts w:asciiTheme="majorHAnsi" w:hAnsiTheme="majorHAnsi"/>
          <w:sz w:val="24"/>
          <w:szCs w:val="24"/>
        </w:rPr>
      </w:pPr>
      <w:r w:rsidRPr="00DC4701">
        <w:rPr>
          <w:rFonts w:asciiTheme="majorHAnsi" w:hAnsiTheme="majorHAnsi"/>
          <w:sz w:val="24"/>
          <w:szCs w:val="24"/>
        </w:rPr>
        <w:t>It may also be used for:</w:t>
      </w:r>
    </w:p>
    <w:p w14:paraId="317250C1" w14:textId="7CB7204C" w:rsidR="003150B2" w:rsidRPr="00DC4701" w:rsidRDefault="003150B2" w:rsidP="003150B2">
      <w:pPr>
        <w:pStyle w:val="ListParagraph"/>
        <w:numPr>
          <w:ilvl w:val="0"/>
          <w:numId w:val="6"/>
        </w:numPr>
        <w:rPr>
          <w:rFonts w:asciiTheme="majorHAnsi" w:hAnsiTheme="majorHAnsi"/>
          <w:sz w:val="24"/>
          <w:szCs w:val="24"/>
        </w:rPr>
      </w:pPr>
      <w:r w:rsidRPr="00DC4701">
        <w:rPr>
          <w:rFonts w:asciiTheme="majorHAnsi" w:hAnsiTheme="majorHAnsi"/>
          <w:sz w:val="24"/>
          <w:szCs w:val="24"/>
        </w:rPr>
        <w:t xml:space="preserve">Quality assurance </w:t>
      </w:r>
    </w:p>
    <w:p w14:paraId="101694D4" w14:textId="6056C7A4" w:rsidR="003150B2" w:rsidRPr="00DC4701" w:rsidRDefault="003150B2" w:rsidP="003150B2">
      <w:pPr>
        <w:pStyle w:val="ListParagraph"/>
        <w:numPr>
          <w:ilvl w:val="0"/>
          <w:numId w:val="6"/>
        </w:numPr>
        <w:rPr>
          <w:rFonts w:asciiTheme="majorHAnsi" w:hAnsiTheme="majorHAnsi"/>
          <w:sz w:val="24"/>
          <w:szCs w:val="24"/>
        </w:rPr>
      </w:pPr>
      <w:r w:rsidRPr="00DC4701">
        <w:rPr>
          <w:rFonts w:asciiTheme="majorHAnsi" w:hAnsiTheme="majorHAnsi"/>
          <w:sz w:val="24"/>
          <w:szCs w:val="24"/>
        </w:rPr>
        <w:t>Maintaining our records</w:t>
      </w:r>
    </w:p>
    <w:p w14:paraId="5542343D" w14:textId="37046DEA" w:rsidR="00B27376" w:rsidRPr="00DC4701" w:rsidRDefault="003150B2" w:rsidP="00B27376">
      <w:pPr>
        <w:pStyle w:val="ListParagraph"/>
        <w:numPr>
          <w:ilvl w:val="0"/>
          <w:numId w:val="6"/>
        </w:numPr>
        <w:rPr>
          <w:rFonts w:asciiTheme="majorHAnsi" w:hAnsiTheme="majorHAnsi"/>
          <w:sz w:val="24"/>
          <w:szCs w:val="24"/>
        </w:rPr>
      </w:pPr>
      <w:r w:rsidRPr="00DC4701">
        <w:rPr>
          <w:rFonts w:asciiTheme="majorHAnsi" w:hAnsiTheme="majorHAnsi"/>
          <w:sz w:val="24"/>
          <w:szCs w:val="24"/>
        </w:rPr>
        <w:t>Developing or improving a product or service</w:t>
      </w:r>
    </w:p>
    <w:p w14:paraId="23168EC9" w14:textId="10357CF5" w:rsidR="00B27376" w:rsidRPr="00DC4701" w:rsidRDefault="003150B2">
      <w:pPr>
        <w:rPr>
          <w:rFonts w:asciiTheme="majorHAnsi" w:hAnsiTheme="majorHAnsi"/>
          <w:b/>
          <w:bCs/>
          <w:sz w:val="40"/>
          <w:szCs w:val="40"/>
          <w:u w:val="single"/>
        </w:rPr>
      </w:pPr>
      <w:r w:rsidRPr="00DC4701">
        <w:rPr>
          <w:rFonts w:asciiTheme="majorHAnsi" w:hAnsiTheme="majorHAnsi"/>
          <w:b/>
          <w:bCs/>
          <w:sz w:val="40"/>
          <w:szCs w:val="40"/>
          <w:u w:val="single"/>
        </w:rPr>
        <w:t>Who has access to this information</w:t>
      </w:r>
    </w:p>
    <w:p w14:paraId="0E7865EB" w14:textId="14AB3255" w:rsidR="003150B2" w:rsidRPr="00DC4701" w:rsidRDefault="003150B2" w:rsidP="003150B2">
      <w:pPr>
        <w:rPr>
          <w:rFonts w:asciiTheme="majorHAnsi" w:hAnsiTheme="majorHAnsi"/>
          <w:sz w:val="24"/>
          <w:szCs w:val="24"/>
        </w:rPr>
      </w:pPr>
      <w:r w:rsidRPr="00DC4701">
        <w:rPr>
          <w:rFonts w:asciiTheme="majorHAnsi" w:hAnsiTheme="majorHAnsi"/>
          <w:sz w:val="24"/>
          <w:szCs w:val="24"/>
        </w:rPr>
        <w:t>We carefully control who has access to your information.</w:t>
      </w:r>
    </w:p>
    <w:p w14:paraId="29770243" w14:textId="0EF1C7DD" w:rsidR="003150B2" w:rsidRPr="00DC4701" w:rsidRDefault="003150B2" w:rsidP="003150B2">
      <w:pPr>
        <w:rPr>
          <w:rFonts w:asciiTheme="majorHAnsi" w:hAnsiTheme="majorHAnsi"/>
          <w:sz w:val="24"/>
          <w:szCs w:val="24"/>
        </w:rPr>
      </w:pPr>
      <w:r w:rsidRPr="00DC4701">
        <w:rPr>
          <w:rFonts w:asciiTheme="majorHAnsi" w:hAnsiTheme="majorHAnsi"/>
          <w:sz w:val="24"/>
          <w:szCs w:val="24"/>
        </w:rPr>
        <w:t>Staff only have access where they are required to so they can provide direct support or care. W</w:t>
      </w:r>
      <w:r w:rsidR="008468D2" w:rsidRPr="00DC4701">
        <w:rPr>
          <w:rFonts w:asciiTheme="majorHAnsi" w:hAnsiTheme="majorHAnsi"/>
          <w:sz w:val="24"/>
          <w:szCs w:val="24"/>
        </w:rPr>
        <w:t xml:space="preserve">e carry out spot checks and audits to ensure that there is no inappropriate access. </w:t>
      </w:r>
    </w:p>
    <w:p w14:paraId="399E1B69" w14:textId="5253B265" w:rsidR="008468D2" w:rsidRPr="00DC4701" w:rsidRDefault="008468D2" w:rsidP="008468D2">
      <w:pPr>
        <w:rPr>
          <w:rFonts w:asciiTheme="majorHAnsi" w:hAnsiTheme="majorHAnsi"/>
          <w:sz w:val="24"/>
          <w:szCs w:val="24"/>
        </w:rPr>
      </w:pPr>
      <w:r w:rsidRPr="00DC4701">
        <w:rPr>
          <w:rFonts w:asciiTheme="majorHAnsi" w:hAnsiTheme="majorHAnsi"/>
          <w:sz w:val="24"/>
          <w:szCs w:val="24"/>
        </w:rPr>
        <w:t xml:space="preserve">Inappropriate access to patient records will result in disciplinary action and, in serious cases, court action.  If a data breach occurs that involves your information, you will be contacted. If there is a serious data breach, we have an obligation to inform the </w:t>
      </w:r>
      <w:hyperlink r:id="rId10" w:history="1">
        <w:r w:rsidRPr="00DC4701">
          <w:rPr>
            <w:rStyle w:val="Hyperlink"/>
            <w:rFonts w:asciiTheme="majorHAnsi" w:hAnsiTheme="majorHAnsi"/>
            <w:sz w:val="24"/>
            <w:szCs w:val="24"/>
          </w:rPr>
          <w:t>Information Commissioner's Office (ICO)</w:t>
        </w:r>
      </w:hyperlink>
      <w:r w:rsidRPr="00DC4701">
        <w:rPr>
          <w:rFonts w:asciiTheme="majorHAnsi" w:hAnsiTheme="majorHAnsi"/>
          <w:sz w:val="24"/>
          <w:szCs w:val="24"/>
        </w:rPr>
        <w:t>.</w:t>
      </w:r>
    </w:p>
    <w:p w14:paraId="7EDAE340" w14:textId="1F84FA92" w:rsidR="008468D2" w:rsidRPr="00DC4701" w:rsidRDefault="008468D2" w:rsidP="008468D2">
      <w:pPr>
        <w:rPr>
          <w:rFonts w:asciiTheme="majorHAnsi" w:hAnsiTheme="majorHAnsi"/>
          <w:b/>
          <w:bCs/>
          <w:sz w:val="40"/>
          <w:szCs w:val="40"/>
          <w:u w:val="single"/>
        </w:rPr>
      </w:pPr>
      <w:r w:rsidRPr="00DC4701">
        <w:rPr>
          <w:rFonts w:asciiTheme="majorHAnsi" w:hAnsiTheme="majorHAnsi"/>
          <w:b/>
          <w:bCs/>
          <w:sz w:val="40"/>
          <w:szCs w:val="40"/>
          <w:u w:val="single"/>
        </w:rPr>
        <w:t xml:space="preserve">Who it’s shared with </w:t>
      </w:r>
    </w:p>
    <w:p w14:paraId="75777B8E" w14:textId="3308F875" w:rsidR="008468D2" w:rsidRPr="00DC4701" w:rsidRDefault="00E44AF8" w:rsidP="008468D2">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To</w:t>
      </w:r>
      <w:r w:rsidR="008468D2" w:rsidRPr="00DC4701">
        <w:rPr>
          <w:rFonts w:asciiTheme="majorHAnsi" w:hAnsiTheme="majorHAnsi" w:cs="Calibri Light"/>
          <w:sz w:val="24"/>
          <w:szCs w:val="24"/>
        </w:rPr>
        <w:t xml:space="preserve"> deliver and coordinate your health and social care, we may share information with the following organisations:</w:t>
      </w:r>
    </w:p>
    <w:p w14:paraId="10EE4657" w14:textId="7ADE28B3" w:rsidR="008468D2" w:rsidRPr="00DC4701" w:rsidRDefault="008468D2" w:rsidP="008468D2">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Local GP Practices </w:t>
      </w:r>
      <w:r w:rsidR="00E44AF8" w:rsidRPr="00DC4701">
        <w:rPr>
          <w:rFonts w:asciiTheme="majorHAnsi" w:hAnsiTheme="majorHAnsi" w:cs="Calibri Light"/>
          <w:sz w:val="24"/>
          <w:szCs w:val="24"/>
        </w:rPr>
        <w:t>to</w:t>
      </w:r>
      <w:r w:rsidRPr="00DC4701">
        <w:rPr>
          <w:rFonts w:asciiTheme="majorHAnsi" w:hAnsiTheme="majorHAnsi" w:cs="Calibri Light"/>
          <w:sz w:val="24"/>
          <w:szCs w:val="24"/>
        </w:rPr>
        <w:t xml:space="preserve"> deliver extended primary care services</w:t>
      </w:r>
    </w:p>
    <w:p w14:paraId="6AFFBDC3" w14:textId="79E4345C" w:rsidR="008468D2" w:rsidRPr="00DC4701" w:rsidRDefault="008468D2" w:rsidP="008468D2">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NHS secondary care services (</w:t>
      </w:r>
      <w:r w:rsidR="00596392" w:rsidRPr="00DC4701">
        <w:rPr>
          <w:rFonts w:asciiTheme="majorHAnsi" w:hAnsiTheme="majorHAnsi" w:cs="Calibri Light"/>
          <w:sz w:val="24"/>
          <w:szCs w:val="24"/>
        </w:rPr>
        <w:t>e.g.</w:t>
      </w:r>
      <w:r w:rsidRPr="00DC4701">
        <w:rPr>
          <w:rFonts w:asciiTheme="majorHAnsi" w:hAnsiTheme="majorHAnsi" w:cs="Calibri Light"/>
          <w:sz w:val="24"/>
          <w:szCs w:val="24"/>
        </w:rPr>
        <w:t xml:space="preserve"> Princess Alexandra Hospital, Mid Essex Hospital Trust, Addenbrookes and other secondary care providers as necessary)</w:t>
      </w:r>
    </w:p>
    <w:p w14:paraId="53F8E3C5" w14:textId="77777777" w:rsidR="008468D2" w:rsidRPr="00DC4701" w:rsidRDefault="008468D2" w:rsidP="008468D2">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111 and Out of Hours Service</w:t>
      </w:r>
    </w:p>
    <w:p w14:paraId="721C622C" w14:textId="77777777" w:rsidR="008468D2" w:rsidRPr="00DC4701" w:rsidRDefault="008468D2" w:rsidP="008468D2">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Local Social Services and Community Care services</w:t>
      </w:r>
    </w:p>
    <w:p w14:paraId="510797E9" w14:textId="4E7F624D" w:rsidR="008468D2" w:rsidRPr="00DC4701" w:rsidRDefault="008468D2" w:rsidP="008468D2">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Voluntary Support Organisations commissioned to provide services by </w:t>
      </w:r>
      <w:r w:rsidR="00870045">
        <w:rPr>
          <w:rFonts w:asciiTheme="majorHAnsi" w:hAnsiTheme="majorHAnsi" w:cs="Calibri Light"/>
          <w:sz w:val="24"/>
          <w:szCs w:val="24"/>
        </w:rPr>
        <w:t>Herts &amp; West Essex ICB</w:t>
      </w:r>
    </w:p>
    <w:p w14:paraId="1B7EACC6" w14:textId="7F10FB40" w:rsidR="00E44AF8" w:rsidRPr="00DC4701" w:rsidRDefault="00E44AF8" w:rsidP="00E44AF8">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lastRenderedPageBreak/>
        <w:t>We may also share your information with external organisations, such as:</w:t>
      </w:r>
    </w:p>
    <w:p w14:paraId="5E614D79" w14:textId="062F1303" w:rsidR="00E44AF8" w:rsidRPr="00DC4701" w:rsidRDefault="00E44AF8" w:rsidP="00E44AF8">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Our Lawyers</w:t>
      </w:r>
    </w:p>
    <w:p w14:paraId="2DC64B9D" w14:textId="61B35263" w:rsidR="00E44AF8" w:rsidRPr="00DC4701" w:rsidRDefault="00E44AF8" w:rsidP="00E44AF8">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Auditors</w:t>
      </w:r>
    </w:p>
    <w:p w14:paraId="5BF352AE" w14:textId="063AA45C" w:rsidR="00E44AF8" w:rsidRPr="00DC4701" w:rsidRDefault="00E44AF8" w:rsidP="00E44AF8">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Insurance Companies</w:t>
      </w:r>
    </w:p>
    <w:p w14:paraId="6D243B6C" w14:textId="407612ED" w:rsidR="00E44AF8" w:rsidRPr="00DC4701" w:rsidRDefault="00E44AF8" w:rsidP="00E44AF8">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Regulating Bodies such as the </w:t>
      </w:r>
      <w:hyperlink r:id="rId11" w:history="1">
        <w:r w:rsidRPr="00DC4701">
          <w:rPr>
            <w:rStyle w:val="Hyperlink"/>
            <w:rFonts w:asciiTheme="majorHAnsi" w:hAnsiTheme="majorHAnsi" w:cs="Calibri Light"/>
            <w:sz w:val="24"/>
            <w:szCs w:val="24"/>
          </w:rPr>
          <w:t>Care Quality Commission (CQC)</w:t>
        </w:r>
      </w:hyperlink>
      <w:r w:rsidRPr="00DC4701">
        <w:rPr>
          <w:rFonts w:asciiTheme="majorHAnsi" w:hAnsiTheme="majorHAnsi" w:cs="Calibri Light"/>
          <w:sz w:val="24"/>
          <w:szCs w:val="24"/>
        </w:rPr>
        <w:t xml:space="preserve"> and </w:t>
      </w:r>
      <w:r w:rsidRPr="00DC4701">
        <w:rPr>
          <w:rFonts w:asciiTheme="majorHAnsi" w:hAnsiTheme="majorHAnsi"/>
          <w:sz w:val="24"/>
          <w:szCs w:val="24"/>
        </w:rPr>
        <w:t xml:space="preserve">the </w:t>
      </w:r>
      <w:hyperlink r:id="rId12" w:history="1">
        <w:r w:rsidRPr="00DC4701">
          <w:rPr>
            <w:rStyle w:val="Hyperlink"/>
            <w:rFonts w:asciiTheme="majorHAnsi" w:hAnsiTheme="majorHAnsi"/>
            <w:sz w:val="24"/>
            <w:szCs w:val="24"/>
          </w:rPr>
          <w:t>Information Commissioner's Office (ICO)</w:t>
        </w:r>
      </w:hyperlink>
    </w:p>
    <w:p w14:paraId="60076E6D" w14:textId="6A4EECED" w:rsidR="00E44AF8" w:rsidRPr="00DC4701" w:rsidRDefault="00E44AF8" w:rsidP="00E44AF8">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We only do this where we have a legal basis to do so or with your consent.</w:t>
      </w:r>
    </w:p>
    <w:p w14:paraId="2B5BA8DA" w14:textId="77777777" w:rsidR="008468D2" w:rsidRPr="00DC4701" w:rsidRDefault="008468D2" w:rsidP="008468D2">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Your information will only be shared if it is appropriate for the provision of your care or required to satisfy our statutory function and legal obligations. </w:t>
      </w:r>
    </w:p>
    <w:p w14:paraId="47690591" w14:textId="06E61552" w:rsidR="008468D2" w:rsidRPr="00DC4701" w:rsidRDefault="008468D2" w:rsidP="00E44AF8">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Your information will not be transferred outside of the European Union. </w:t>
      </w:r>
    </w:p>
    <w:p w14:paraId="23076285" w14:textId="77777777" w:rsidR="008468D2" w:rsidRPr="00DC4701" w:rsidRDefault="008468D2" w:rsidP="008468D2">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119CDD6B" w14:textId="4BA9B4E7" w:rsidR="00DC4701" w:rsidRPr="00DC4701" w:rsidRDefault="008468D2"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In </w:t>
      </w:r>
      <w:r w:rsidR="00596392" w:rsidRPr="00DC4701">
        <w:rPr>
          <w:rFonts w:asciiTheme="majorHAnsi" w:hAnsiTheme="majorHAnsi" w:cs="Calibri Light"/>
          <w:sz w:val="24"/>
          <w:szCs w:val="24"/>
        </w:rPr>
        <w:t>addition,</w:t>
      </w:r>
      <w:r w:rsidRPr="00DC4701">
        <w:rPr>
          <w:rFonts w:asciiTheme="majorHAnsi" w:hAnsiTheme="majorHAnsi" w:cs="Calibri Light"/>
          <w:sz w:val="24"/>
          <w:szCs w:val="24"/>
        </w:rPr>
        <w:t xml:space="preserve"> we receive data from NHS Digital (as directed by the Department of Health) such as the uptake of flu vaccinations and disease prevalence </w:t>
      </w:r>
      <w:r w:rsidR="00596392" w:rsidRPr="00DC4701">
        <w:rPr>
          <w:rFonts w:asciiTheme="majorHAnsi" w:hAnsiTheme="majorHAnsi" w:cs="Calibri Light"/>
          <w:sz w:val="24"/>
          <w:szCs w:val="24"/>
        </w:rPr>
        <w:t>to</w:t>
      </w:r>
      <w:r w:rsidRPr="00DC4701">
        <w:rPr>
          <w:rFonts w:asciiTheme="majorHAnsi" w:hAnsiTheme="majorHAnsi" w:cs="Calibri Light"/>
          <w:sz w:val="24"/>
          <w:szCs w:val="24"/>
        </w:rPr>
        <w:t xml:space="preserve"> assist us to improve “out of hospital care”.</w:t>
      </w:r>
    </w:p>
    <w:p w14:paraId="49E70BA4" w14:textId="77777777" w:rsidR="00DC4701" w:rsidRPr="00DC4701" w:rsidRDefault="00DC4701" w:rsidP="00DC4701">
      <w:pPr>
        <w:spacing w:after="160" w:line="256" w:lineRule="auto"/>
        <w:rPr>
          <w:rFonts w:asciiTheme="majorHAnsi" w:hAnsiTheme="majorHAnsi" w:cs="Calibri Light"/>
          <w:b/>
          <w:sz w:val="24"/>
          <w:szCs w:val="24"/>
        </w:rPr>
      </w:pPr>
      <w:r w:rsidRPr="00DC4701">
        <w:rPr>
          <w:rFonts w:asciiTheme="majorHAnsi" w:hAnsiTheme="majorHAnsi" w:cs="Calibri Light"/>
          <w:b/>
          <w:sz w:val="24"/>
          <w:szCs w:val="24"/>
        </w:rPr>
        <w:t>Sharing of Electronic Patient Records within the NHS</w:t>
      </w:r>
    </w:p>
    <w:p w14:paraId="3FB66E24" w14:textId="77777777" w:rsidR="00DC4701" w:rsidRPr="00DC4701" w:rsidRDefault="00DC4701" w:rsidP="00DC4701">
      <w:pPr>
        <w:spacing w:after="160" w:line="256" w:lineRule="auto"/>
        <w:rPr>
          <w:rFonts w:asciiTheme="majorHAnsi" w:hAnsiTheme="majorHAnsi" w:cs="Calibri Light"/>
          <w:sz w:val="24"/>
          <w:szCs w:val="24"/>
        </w:rPr>
      </w:pPr>
      <w:bookmarkStart w:id="0" w:name="a6_p1d"/>
      <w:bookmarkStart w:id="1" w:name="zeile_239"/>
      <w:bookmarkEnd w:id="0"/>
      <w:bookmarkEnd w:id="1"/>
      <w:r w:rsidRPr="00DC4701">
        <w:rPr>
          <w:rFonts w:asciiTheme="majorHAnsi" w:hAnsiTheme="majorHAnsi" w:cs="Calibri Light"/>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54AC3391"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GP practices</w:t>
      </w:r>
    </w:p>
    <w:p w14:paraId="6D432F5E"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Community services such as district nurses, rehabilitation services, telehealth and out of hospital services. </w:t>
      </w:r>
    </w:p>
    <w:p w14:paraId="457D265B"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 xml:space="preserve">Child health services that undertake routine treatment or health screening </w:t>
      </w:r>
    </w:p>
    <w:p w14:paraId="6D35389D"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Urgent care organisations, minor injury units or out of hours services</w:t>
      </w:r>
    </w:p>
    <w:p w14:paraId="2DC9CAC9"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Community hospitals</w:t>
      </w:r>
    </w:p>
    <w:p w14:paraId="31753C4A"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Palliative care hospitals</w:t>
      </w:r>
    </w:p>
    <w:p w14:paraId="7996B05B"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Care Homes</w:t>
      </w:r>
    </w:p>
    <w:p w14:paraId="24F88C38"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Mental Health Trusts</w:t>
      </w:r>
    </w:p>
    <w:p w14:paraId="6E280F3E"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Hospitals</w:t>
      </w:r>
    </w:p>
    <w:p w14:paraId="11DDA1A1"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Social Care organisations</w:t>
      </w:r>
    </w:p>
    <w:p w14:paraId="7E8E6ABC" w14:textId="77777777" w:rsidR="00DC4701" w:rsidRPr="00DC4701" w:rsidRDefault="00DC4701" w:rsidP="00DC4701">
      <w:pPr>
        <w:numPr>
          <w:ilvl w:val="0"/>
          <w:numId w:val="10"/>
        </w:numPr>
        <w:spacing w:after="160" w:line="256" w:lineRule="auto"/>
        <w:contextualSpacing/>
        <w:rPr>
          <w:rFonts w:asciiTheme="majorHAnsi" w:hAnsiTheme="majorHAnsi" w:cs="Calibri Light"/>
          <w:sz w:val="24"/>
          <w:szCs w:val="24"/>
        </w:rPr>
      </w:pPr>
      <w:r w:rsidRPr="00DC4701">
        <w:rPr>
          <w:rFonts w:asciiTheme="majorHAnsi" w:hAnsiTheme="majorHAnsi" w:cs="Calibri Light"/>
          <w:sz w:val="24"/>
          <w:szCs w:val="24"/>
        </w:rPr>
        <w:t>Pharmacies</w:t>
      </w:r>
    </w:p>
    <w:p w14:paraId="38A1B8EA" w14:textId="77777777" w:rsidR="00DC4701" w:rsidRPr="00DC4701" w:rsidRDefault="00DC4701" w:rsidP="00DC4701">
      <w:pPr>
        <w:spacing w:after="160" w:line="256" w:lineRule="auto"/>
        <w:rPr>
          <w:rFonts w:asciiTheme="majorHAnsi" w:hAnsiTheme="majorHAnsi" w:cs="Calibri Light"/>
          <w:sz w:val="24"/>
          <w:szCs w:val="24"/>
        </w:rPr>
      </w:pPr>
    </w:p>
    <w:p w14:paraId="2F3FC459" w14:textId="3492BA89"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In </w:t>
      </w:r>
      <w:r w:rsidR="00596392" w:rsidRPr="00DC4701">
        <w:rPr>
          <w:rFonts w:asciiTheme="majorHAnsi" w:hAnsiTheme="majorHAnsi" w:cs="Calibri Light"/>
          <w:sz w:val="24"/>
          <w:szCs w:val="24"/>
        </w:rPr>
        <w:t>addition,</w:t>
      </w:r>
      <w:r w:rsidRPr="00DC4701">
        <w:rPr>
          <w:rFonts w:asciiTheme="majorHAnsi" w:hAnsiTheme="majorHAnsi" w:cs="Calibri Light"/>
          <w:sz w:val="24"/>
          <w:szCs w:val="24"/>
        </w:rPr>
        <w:t xml:space="preserve"> NHS England</w:t>
      </w:r>
      <w:r w:rsidRPr="00DC4701">
        <w:rPr>
          <w:rFonts w:asciiTheme="majorHAnsi" w:hAnsiTheme="majorHAnsi" w:cs="Calibri Light"/>
          <w:i/>
          <w:sz w:val="24"/>
          <w:szCs w:val="24"/>
        </w:rPr>
        <w:t xml:space="preserve"> </w:t>
      </w:r>
      <w:r w:rsidRPr="00DC4701">
        <w:rPr>
          <w:rFonts w:asciiTheme="majorHAnsi" w:hAnsiTheme="majorHAnsi" w:cs="Calibri Light"/>
          <w:sz w:val="24"/>
          <w:szCs w:val="24"/>
        </w:rPr>
        <w:t xml:space="preserve">have implemented the Summary Care Record which contains information including medication you are taking and any bad reactions to medication that you have had in the past. </w:t>
      </w:r>
    </w:p>
    <w:p w14:paraId="3C5C4DEB" w14:textId="73B0305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In most cases, particularly for patients with complex conditions and care arrangements, the shared electronic health record plays a vital role in delivering the best care and a coordinated </w:t>
      </w:r>
      <w:r w:rsidRPr="00DC4701">
        <w:rPr>
          <w:rFonts w:asciiTheme="majorHAnsi" w:hAnsiTheme="majorHAnsi" w:cs="Calibri Light"/>
          <w:sz w:val="24"/>
          <w:szCs w:val="24"/>
        </w:rPr>
        <w:lastRenderedPageBreak/>
        <w:t xml:space="preserve">response, </w:t>
      </w:r>
      <w:r w:rsidR="00596392" w:rsidRPr="00DC4701">
        <w:rPr>
          <w:rFonts w:asciiTheme="majorHAnsi" w:hAnsiTheme="majorHAnsi" w:cs="Calibri Light"/>
          <w:sz w:val="24"/>
          <w:szCs w:val="24"/>
        </w:rPr>
        <w:t>considering</w:t>
      </w:r>
      <w:r w:rsidRPr="00DC4701">
        <w:rPr>
          <w:rFonts w:asciiTheme="majorHAnsi" w:hAnsiTheme="majorHAnsi" w:cs="Calibri Light"/>
          <w:sz w:val="24"/>
          <w:szCs w:val="24"/>
        </w:rPr>
        <w:t xml:space="preserve"> all aspects of a person’s physical and mental health.  Many patients are understandably not able to provide a full account of their </w:t>
      </w:r>
      <w:r w:rsidR="00596392" w:rsidRPr="00DC4701">
        <w:rPr>
          <w:rFonts w:asciiTheme="majorHAnsi" w:hAnsiTheme="majorHAnsi" w:cs="Calibri Light"/>
          <w:sz w:val="24"/>
          <w:szCs w:val="24"/>
        </w:rPr>
        <w:t>care or</w:t>
      </w:r>
      <w:r w:rsidRPr="00DC4701">
        <w:rPr>
          <w:rFonts w:asciiTheme="majorHAnsi" w:hAnsiTheme="majorHAnsi" w:cs="Calibri Light"/>
          <w:sz w:val="24"/>
          <w:szCs w:val="24"/>
        </w:rPr>
        <w:t xml:space="preserve"> may not be </w:t>
      </w:r>
      <w:r w:rsidR="00596392" w:rsidRPr="00DC4701">
        <w:rPr>
          <w:rFonts w:asciiTheme="majorHAnsi" w:hAnsiTheme="majorHAnsi" w:cs="Calibri Light"/>
          <w:sz w:val="24"/>
          <w:szCs w:val="24"/>
        </w:rPr>
        <w:t>able</w:t>
      </w:r>
      <w:r w:rsidRPr="00DC4701">
        <w:rPr>
          <w:rFonts w:asciiTheme="majorHAnsi" w:hAnsiTheme="majorHAnsi" w:cs="Calibri Light"/>
          <w:sz w:val="24"/>
          <w:szCs w:val="24"/>
        </w:rPr>
        <w:t xml:space="preserve"> to do so.  The shared record means patients do not have to repeat their medical history at every care setting. </w:t>
      </w:r>
    </w:p>
    <w:p w14:paraId="3C260411" w14:textId="7777777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7EF8843C" w14:textId="44E2659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You can also reinstate your consent at any time by giving your permission to override your previous dissent.  </w:t>
      </w:r>
      <w:r>
        <w:rPr>
          <w:rFonts w:asciiTheme="majorHAnsi" w:hAnsiTheme="majorHAnsi" w:cs="Calibri Light"/>
          <w:sz w:val="24"/>
          <w:szCs w:val="24"/>
        </w:rPr>
        <w:br/>
      </w:r>
    </w:p>
    <w:p w14:paraId="1EF5EE08" w14:textId="77777777" w:rsidR="00DC4701" w:rsidRPr="00DC4701" w:rsidRDefault="00DC4701" w:rsidP="00DC4701">
      <w:pPr>
        <w:spacing w:after="160" w:line="256" w:lineRule="auto"/>
        <w:rPr>
          <w:rFonts w:asciiTheme="majorHAnsi" w:hAnsiTheme="majorHAnsi" w:cs="Calibri Light"/>
          <w:b/>
          <w:sz w:val="24"/>
          <w:szCs w:val="24"/>
        </w:rPr>
      </w:pPr>
      <w:r w:rsidRPr="00DC4701">
        <w:rPr>
          <w:rFonts w:asciiTheme="majorHAnsi" w:hAnsiTheme="majorHAnsi" w:cs="Calibri Light"/>
          <w:b/>
          <w:sz w:val="24"/>
          <w:szCs w:val="24"/>
        </w:rPr>
        <w:t>Privacy impact assessments (PIAs)</w:t>
      </w:r>
    </w:p>
    <w:p w14:paraId="5BB962AD" w14:textId="77777777" w:rsidR="00DC4701" w:rsidRPr="00DC4701" w:rsidRDefault="00DC4701" w:rsidP="00DC4701">
      <w:pPr>
        <w:spacing w:after="0" w:line="240" w:lineRule="auto"/>
        <w:rPr>
          <w:rFonts w:asciiTheme="majorHAnsi" w:hAnsiTheme="majorHAnsi" w:cs="Calibri Light"/>
          <w:sz w:val="24"/>
          <w:szCs w:val="24"/>
        </w:rPr>
      </w:pPr>
      <w:r w:rsidRPr="00DC4701">
        <w:rPr>
          <w:rFonts w:asciiTheme="majorHAnsi" w:hAnsiTheme="majorHAnsi" w:cs="Calibri Light"/>
          <w:sz w:val="24"/>
          <w:szCs w:val="24"/>
        </w:rPr>
        <w:t xml:space="preserve">Privacy impact assessments (PIAs) are tools which can help us identify the best (and most effective) methods to stay compliant with data protection obligations, and to ensure they can protect individuals’ privacy.  </w:t>
      </w:r>
    </w:p>
    <w:p w14:paraId="720B6268" w14:textId="77777777" w:rsidR="00DC4701" w:rsidRPr="00DC4701" w:rsidRDefault="00DC4701" w:rsidP="00DC4701">
      <w:pPr>
        <w:spacing w:after="0" w:line="240" w:lineRule="auto"/>
        <w:rPr>
          <w:rFonts w:asciiTheme="majorHAnsi" w:hAnsiTheme="majorHAnsi" w:cs="Calibri Light"/>
          <w:sz w:val="24"/>
          <w:szCs w:val="24"/>
        </w:rPr>
      </w:pPr>
    </w:p>
    <w:p w14:paraId="39CB2EA3" w14:textId="77777777" w:rsidR="00DC4701" w:rsidRPr="00DC4701" w:rsidRDefault="00DC4701" w:rsidP="00DC4701">
      <w:pPr>
        <w:spacing w:after="0" w:line="240" w:lineRule="auto"/>
        <w:rPr>
          <w:rFonts w:asciiTheme="majorHAnsi" w:hAnsiTheme="majorHAnsi" w:cs="Calibri Light"/>
          <w:sz w:val="24"/>
          <w:szCs w:val="24"/>
        </w:rPr>
      </w:pPr>
      <w:r w:rsidRPr="00DC4701">
        <w:rPr>
          <w:rFonts w:asciiTheme="majorHAnsi" w:hAnsiTheme="majorHAnsi" w:cs="Calibri Light"/>
          <w:sz w:val="24"/>
          <w:szCs w:val="24"/>
        </w:rPr>
        <w:t>The practice’s designated Data Controller, Dr P Linn, must carry out PIAs where the type of data processing is likely to result in an elevated risk of affecting the privacy, rights and freedoms of individuals. They are used when starting a new project, implementing a new process, or making changes to a process.</w:t>
      </w:r>
    </w:p>
    <w:p w14:paraId="42C8EA9F" w14:textId="77777777" w:rsidR="00DC4701" w:rsidRPr="00DC4701" w:rsidRDefault="00DC4701" w:rsidP="00DC4701">
      <w:pPr>
        <w:spacing w:after="160" w:line="256" w:lineRule="auto"/>
        <w:rPr>
          <w:rFonts w:asciiTheme="majorHAnsi" w:hAnsiTheme="majorHAnsi" w:cs="Calibri Light"/>
          <w:sz w:val="24"/>
          <w:szCs w:val="24"/>
        </w:rPr>
      </w:pPr>
    </w:p>
    <w:p w14:paraId="30DDB393" w14:textId="77777777" w:rsidR="00DC4701" w:rsidRPr="00DC4701" w:rsidRDefault="00DC4701" w:rsidP="00DC4701">
      <w:pPr>
        <w:rPr>
          <w:rFonts w:asciiTheme="majorHAnsi" w:hAnsiTheme="majorHAnsi" w:cs="Calibri Light"/>
          <w:b/>
          <w:sz w:val="24"/>
          <w:szCs w:val="24"/>
        </w:rPr>
      </w:pPr>
      <w:r w:rsidRPr="00DC4701">
        <w:rPr>
          <w:rFonts w:asciiTheme="majorHAnsi" w:hAnsiTheme="majorHAnsi" w:cs="Calibri Light"/>
          <w:b/>
          <w:sz w:val="24"/>
          <w:szCs w:val="24"/>
        </w:rPr>
        <w:t>Diabetic Eye Screening</w:t>
      </w:r>
    </w:p>
    <w:p w14:paraId="443ED1C3" w14:textId="6851F843" w:rsidR="00DC4701" w:rsidRPr="00DC4701" w:rsidRDefault="00DC4701" w:rsidP="00DC4701">
      <w:pPr>
        <w:rPr>
          <w:rFonts w:asciiTheme="majorHAnsi" w:hAnsiTheme="majorHAnsi" w:cs="Calibri Light"/>
          <w:sz w:val="24"/>
          <w:szCs w:val="24"/>
        </w:rPr>
      </w:pPr>
      <w:r w:rsidRPr="00DC4701">
        <w:rPr>
          <w:rFonts w:asciiTheme="majorHAnsi" w:hAnsiTheme="majorHAnsi" w:cs="Calibri Light"/>
          <w:sz w:val="24"/>
          <w:szCs w:val="24"/>
        </w:rPr>
        <w:t xml:space="preserve">The Practice shares your diabetes related data with the </w:t>
      </w:r>
      <w:r w:rsidR="004F450E">
        <w:rPr>
          <w:rFonts w:asciiTheme="majorHAnsi" w:hAnsiTheme="majorHAnsi" w:cs="Calibri Light"/>
          <w:sz w:val="24"/>
          <w:szCs w:val="24"/>
        </w:rPr>
        <w:t>d</w:t>
      </w:r>
      <w:r w:rsidRPr="00DC4701">
        <w:rPr>
          <w:rFonts w:asciiTheme="majorHAnsi" w:hAnsiTheme="majorHAnsi" w:cs="Calibri Light"/>
          <w:sz w:val="24"/>
          <w:szCs w:val="24"/>
        </w:rPr>
        <w:t xml:space="preserve">iabetic </w:t>
      </w:r>
      <w:r w:rsidR="004F450E">
        <w:rPr>
          <w:rFonts w:asciiTheme="majorHAnsi" w:hAnsiTheme="majorHAnsi" w:cs="Calibri Light"/>
          <w:sz w:val="24"/>
          <w:szCs w:val="24"/>
        </w:rPr>
        <w:t>e</w:t>
      </w:r>
      <w:r w:rsidRPr="00DC4701">
        <w:rPr>
          <w:rFonts w:asciiTheme="majorHAnsi" w:hAnsiTheme="majorHAnsi" w:cs="Calibri Light"/>
          <w:sz w:val="24"/>
          <w:szCs w:val="24"/>
        </w:rPr>
        <w:t xml:space="preserve">ye </w:t>
      </w:r>
      <w:r w:rsidR="004F450E">
        <w:rPr>
          <w:rFonts w:asciiTheme="majorHAnsi" w:hAnsiTheme="majorHAnsi" w:cs="Calibri Light"/>
          <w:sz w:val="24"/>
          <w:szCs w:val="24"/>
        </w:rPr>
        <w:t>s</w:t>
      </w:r>
      <w:r w:rsidRPr="00DC4701">
        <w:rPr>
          <w:rFonts w:asciiTheme="majorHAnsi" w:hAnsiTheme="majorHAnsi" w:cs="Calibri Light"/>
          <w:sz w:val="24"/>
          <w:szCs w:val="24"/>
        </w:rPr>
        <w:t xml:space="preserve">creening </w:t>
      </w:r>
      <w:r w:rsidR="004F450E">
        <w:rPr>
          <w:rFonts w:asciiTheme="majorHAnsi" w:hAnsiTheme="majorHAnsi" w:cs="Calibri Light"/>
          <w:sz w:val="24"/>
          <w:szCs w:val="24"/>
        </w:rPr>
        <w:t>p</w:t>
      </w:r>
      <w:r w:rsidRPr="00DC4701">
        <w:rPr>
          <w:rFonts w:asciiTheme="majorHAnsi" w:hAnsiTheme="majorHAnsi" w:cs="Calibri Light"/>
          <w:sz w:val="24"/>
          <w:szCs w:val="24"/>
        </w:rPr>
        <w:t>rogramme operated by</w:t>
      </w:r>
      <w:r w:rsidR="004F450E">
        <w:rPr>
          <w:rFonts w:asciiTheme="majorHAnsi" w:hAnsiTheme="majorHAnsi" w:cs="Calibri Light"/>
          <w:sz w:val="24"/>
          <w:szCs w:val="24"/>
        </w:rPr>
        <w:t xml:space="preserve"> Herts and West Essex Diabetic Eye Screening Programme</w:t>
      </w:r>
      <w:r w:rsidRPr="00DC4701">
        <w:rPr>
          <w:rFonts w:asciiTheme="majorHAnsi" w:hAnsiTheme="majorHAnsi" w:cs="Calibri Light"/>
          <w:sz w:val="24"/>
          <w:szCs w:val="24"/>
        </w:rPr>
        <w:t xml:space="preserve"> (commissioned by NHS England). This supports your invitation for eye screening (where you are eligible and referred by the Practice) and ongoing care by the screening programme. This data may be shared with any </w:t>
      </w:r>
      <w:r w:rsidR="004F450E">
        <w:rPr>
          <w:rFonts w:asciiTheme="majorHAnsi" w:hAnsiTheme="majorHAnsi" w:cs="Calibri Light"/>
          <w:sz w:val="24"/>
          <w:szCs w:val="24"/>
        </w:rPr>
        <w:t>h</w:t>
      </w:r>
      <w:r w:rsidRPr="00DC4701">
        <w:rPr>
          <w:rFonts w:asciiTheme="majorHAnsi" w:hAnsiTheme="majorHAnsi" w:cs="Calibri Light"/>
          <w:sz w:val="24"/>
          <w:szCs w:val="24"/>
        </w:rPr>
        <w:t xml:space="preserve">ospital </w:t>
      </w:r>
      <w:r w:rsidR="004F450E">
        <w:rPr>
          <w:rFonts w:asciiTheme="majorHAnsi" w:hAnsiTheme="majorHAnsi" w:cs="Calibri Light"/>
          <w:sz w:val="24"/>
          <w:szCs w:val="24"/>
        </w:rPr>
        <w:t>e</w:t>
      </w:r>
      <w:r w:rsidRPr="00DC4701">
        <w:rPr>
          <w:rFonts w:asciiTheme="majorHAnsi" w:hAnsiTheme="majorHAnsi" w:cs="Calibri Light"/>
          <w:sz w:val="24"/>
          <w:szCs w:val="24"/>
        </w:rPr>
        <w:t xml:space="preserve">ye </w:t>
      </w:r>
      <w:r w:rsidR="004F450E">
        <w:rPr>
          <w:rFonts w:asciiTheme="majorHAnsi" w:hAnsiTheme="majorHAnsi" w:cs="Calibri Light"/>
          <w:sz w:val="24"/>
          <w:szCs w:val="24"/>
        </w:rPr>
        <w:t>s</w:t>
      </w:r>
      <w:r w:rsidRPr="00DC4701">
        <w:rPr>
          <w:rFonts w:asciiTheme="majorHAnsi" w:hAnsiTheme="majorHAnsi" w:cs="Calibri Light"/>
          <w:sz w:val="24"/>
          <w:szCs w:val="24"/>
        </w:rPr>
        <w:t>ervices you are under the care of to support further treatment and with other healthcare professionals involved in your care, for example your Diabetologist.</w:t>
      </w:r>
    </w:p>
    <w:p w14:paraId="468437FB" w14:textId="77777777" w:rsidR="00DC4701" w:rsidRPr="00DC4701" w:rsidRDefault="00DC4701" w:rsidP="00DC4701">
      <w:pPr>
        <w:spacing w:after="160" w:line="256" w:lineRule="auto"/>
        <w:rPr>
          <w:rFonts w:asciiTheme="majorHAnsi" w:hAnsiTheme="majorHAnsi" w:cs="Calibri Light"/>
          <w:b/>
          <w:sz w:val="24"/>
          <w:szCs w:val="24"/>
        </w:rPr>
      </w:pPr>
      <w:r w:rsidRPr="00DC4701">
        <w:rPr>
          <w:rFonts w:asciiTheme="majorHAnsi" w:hAnsiTheme="majorHAnsi" w:cs="Calibri Light"/>
          <w:b/>
          <w:sz w:val="24"/>
          <w:szCs w:val="24"/>
        </w:rPr>
        <w:t>Invoice Validation</w:t>
      </w:r>
    </w:p>
    <w:p w14:paraId="5964789D" w14:textId="7777777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Agreement, and will not be shared for any further commissioning purposes</w:t>
      </w:r>
    </w:p>
    <w:p w14:paraId="1D3A8543" w14:textId="77777777" w:rsidR="00DC4701" w:rsidRPr="00DC4701" w:rsidRDefault="00DC4701" w:rsidP="00DC4701">
      <w:pPr>
        <w:spacing w:after="160" w:line="256" w:lineRule="auto"/>
        <w:rPr>
          <w:rFonts w:asciiTheme="majorHAnsi" w:hAnsiTheme="majorHAnsi" w:cs="Calibri Light"/>
          <w:b/>
          <w:sz w:val="24"/>
          <w:szCs w:val="24"/>
        </w:rPr>
      </w:pPr>
      <w:r w:rsidRPr="00DC4701">
        <w:rPr>
          <w:rFonts w:asciiTheme="majorHAnsi" w:hAnsiTheme="majorHAnsi" w:cs="Calibri Light"/>
          <w:b/>
          <w:sz w:val="24"/>
          <w:szCs w:val="24"/>
        </w:rPr>
        <w:t xml:space="preserve">Your Right of Access to Your Records </w:t>
      </w:r>
    </w:p>
    <w:p w14:paraId="7E741678" w14:textId="2F401671"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lastRenderedPageBreak/>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be in the interests of your wellbeing or to protect the identity of a third party.  </w:t>
      </w:r>
    </w:p>
    <w:p w14:paraId="532B59B4" w14:textId="779105EA" w:rsidR="008468D2" w:rsidRPr="00DC4701" w:rsidRDefault="008468D2" w:rsidP="00DC4701">
      <w:pPr>
        <w:spacing w:after="160" w:line="256" w:lineRule="auto"/>
        <w:rPr>
          <w:rFonts w:asciiTheme="majorHAnsi" w:hAnsiTheme="majorHAnsi"/>
          <w:b/>
          <w:bCs/>
          <w:sz w:val="40"/>
          <w:szCs w:val="40"/>
          <w:u w:val="single"/>
        </w:rPr>
      </w:pPr>
      <w:r w:rsidRPr="00DC4701">
        <w:rPr>
          <w:rFonts w:asciiTheme="majorHAnsi" w:hAnsiTheme="majorHAnsi"/>
          <w:b/>
          <w:bCs/>
          <w:sz w:val="40"/>
          <w:szCs w:val="40"/>
          <w:u w:val="single"/>
        </w:rPr>
        <w:t>How it’s kept safe</w:t>
      </w:r>
    </w:p>
    <w:p w14:paraId="69D08296" w14:textId="77777777" w:rsidR="00E44AF8" w:rsidRPr="00DC4701" w:rsidRDefault="00E44AF8" w:rsidP="00E44AF8">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Every member of staff who works for an NHS organisation has a legal obligation to keep information about you confidential.  We maintain our duty of confidentiality by:</w:t>
      </w:r>
    </w:p>
    <w:p w14:paraId="7C667DA2" w14:textId="77777777" w:rsidR="00E44AF8" w:rsidRPr="00DC4701" w:rsidRDefault="00E44AF8" w:rsidP="00E44AF8">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conducting annual training and awareness</w:t>
      </w:r>
    </w:p>
    <w:p w14:paraId="16A90015" w14:textId="77777777" w:rsidR="00E44AF8" w:rsidRPr="00DC4701" w:rsidRDefault="00E44AF8" w:rsidP="00E44AF8">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ensuring access to personal data is limited to the appropriate staff </w:t>
      </w:r>
    </w:p>
    <w:p w14:paraId="1938C6EC" w14:textId="6729C8B6" w:rsidR="00E44AF8" w:rsidRPr="00DC4701" w:rsidRDefault="00E44AF8" w:rsidP="00E44AF8">
      <w:pPr>
        <w:pStyle w:val="ListParagraph"/>
        <w:numPr>
          <w:ilvl w:val="0"/>
          <w:numId w:val="6"/>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information is only shared with organisations and individuals that have a legitimate and legal basis for access.</w:t>
      </w:r>
    </w:p>
    <w:p w14:paraId="7A7E6D6C" w14:textId="76C7EF29" w:rsidR="00DC4701" w:rsidRPr="00DC4701" w:rsidRDefault="00E44AF8"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Information is not held for longer than is necessary.   We will hold your information in accordance with the </w:t>
      </w:r>
      <w:hyperlink r:id="rId13" w:history="1">
        <w:r w:rsidRPr="00DC4701">
          <w:rPr>
            <w:rStyle w:val="Hyperlink"/>
            <w:rFonts w:asciiTheme="majorHAnsi" w:hAnsiTheme="majorHAnsi" w:cs="Calibri Light"/>
            <w:sz w:val="24"/>
            <w:szCs w:val="24"/>
          </w:rPr>
          <w:t>Records Management: Code of Practice for Health and Social Care 2016</w:t>
        </w:r>
      </w:hyperlink>
      <w:r w:rsidR="00DC4701" w:rsidRPr="00DC4701">
        <w:rPr>
          <w:rFonts w:asciiTheme="majorHAnsi" w:hAnsiTheme="majorHAnsi" w:cs="Calibri Light"/>
          <w:sz w:val="24"/>
          <w:szCs w:val="24"/>
        </w:rPr>
        <w:br/>
      </w:r>
    </w:p>
    <w:p w14:paraId="1DEBA3EB" w14:textId="4DF2E024" w:rsidR="00DC4701" w:rsidRPr="00DC4701" w:rsidRDefault="00DC4701" w:rsidP="00DC4701">
      <w:pPr>
        <w:spacing w:after="160" w:line="256" w:lineRule="auto"/>
        <w:rPr>
          <w:rFonts w:asciiTheme="majorHAnsi" w:hAnsiTheme="majorHAnsi"/>
          <w:b/>
          <w:bCs/>
          <w:sz w:val="40"/>
          <w:szCs w:val="40"/>
          <w:u w:val="single"/>
        </w:rPr>
      </w:pPr>
      <w:r w:rsidRPr="00DC4701">
        <w:rPr>
          <w:rFonts w:asciiTheme="majorHAnsi" w:hAnsiTheme="majorHAnsi"/>
          <w:b/>
          <w:bCs/>
          <w:sz w:val="40"/>
          <w:szCs w:val="40"/>
          <w:u w:val="single"/>
        </w:rPr>
        <w:t xml:space="preserve">Obligations and consent </w:t>
      </w:r>
    </w:p>
    <w:p w14:paraId="42EB9C33" w14:textId="77777777" w:rsidR="00DC4701" w:rsidRPr="00DC4701" w:rsidRDefault="00DC4701" w:rsidP="00DC4701">
      <w:pPr>
        <w:spacing w:after="160" w:line="256" w:lineRule="auto"/>
        <w:rPr>
          <w:rFonts w:asciiTheme="majorHAnsi" w:hAnsiTheme="majorHAnsi" w:cs="Calibri Light"/>
          <w:b/>
          <w:sz w:val="24"/>
          <w:szCs w:val="24"/>
        </w:rPr>
      </w:pPr>
      <w:r w:rsidRPr="00DC4701">
        <w:rPr>
          <w:rFonts w:asciiTheme="majorHAnsi" w:hAnsiTheme="majorHAnsi" w:cs="Calibri Light"/>
          <w:b/>
          <w:sz w:val="24"/>
          <w:szCs w:val="24"/>
        </w:rPr>
        <w:t>Do I need to give my consent?</w:t>
      </w:r>
    </w:p>
    <w:p w14:paraId="63D415AF" w14:textId="14513BD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The GDPR sets a high standard for consent.  Consent means offering people genuine choice and control over how their data is used. When consent is used properly, it helps you build trust and enhance your reputation.  </w:t>
      </w:r>
      <w:r w:rsidR="00596392" w:rsidRPr="00DC4701">
        <w:rPr>
          <w:rFonts w:asciiTheme="majorHAnsi" w:hAnsiTheme="majorHAnsi" w:cs="Calibri Light"/>
          <w:sz w:val="24"/>
          <w:szCs w:val="24"/>
        </w:rPr>
        <w:t>However,</w:t>
      </w:r>
      <w:r w:rsidRPr="00DC4701">
        <w:rPr>
          <w:rFonts w:asciiTheme="majorHAnsi" w:hAnsiTheme="majorHAnsi" w:cs="Calibri Light"/>
          <w:sz w:val="24"/>
          <w:szCs w:val="24"/>
        </w:rPr>
        <w:t xml:space="preserve"> consent is only one potential lawful basis for processing information.  </w:t>
      </w:r>
      <w:r w:rsidR="00596392" w:rsidRPr="00DC4701">
        <w:rPr>
          <w:rFonts w:asciiTheme="majorHAnsi" w:hAnsiTheme="majorHAnsi" w:cs="Calibri Light"/>
          <w:sz w:val="24"/>
          <w:szCs w:val="24"/>
        </w:rPr>
        <w:t>Therefore,</w:t>
      </w:r>
      <w:r w:rsidRPr="00DC4701">
        <w:rPr>
          <w:rFonts w:asciiTheme="majorHAnsi" w:hAnsiTheme="majorHAnsi" w:cs="Calibri Light"/>
          <w:sz w:val="24"/>
          <w:szCs w:val="24"/>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5A50CD83" w14:textId="77777777" w:rsidR="00DC4701" w:rsidRPr="00DC4701" w:rsidRDefault="00DC4701" w:rsidP="00DC4701">
      <w:pPr>
        <w:spacing w:after="160" w:line="256" w:lineRule="auto"/>
        <w:rPr>
          <w:rFonts w:asciiTheme="majorHAnsi" w:hAnsiTheme="majorHAnsi" w:cs="Calibri Light"/>
          <w:b/>
          <w:sz w:val="24"/>
          <w:szCs w:val="24"/>
        </w:rPr>
      </w:pPr>
      <w:r w:rsidRPr="00DC4701">
        <w:rPr>
          <w:rFonts w:asciiTheme="majorHAnsi" w:hAnsiTheme="majorHAnsi" w:cs="Calibri Light"/>
          <w:b/>
          <w:sz w:val="24"/>
          <w:szCs w:val="24"/>
        </w:rPr>
        <w:t>What will happen if I withhold my consent or raise an objection?</w:t>
      </w:r>
    </w:p>
    <w:p w14:paraId="79A04E05" w14:textId="60698B16"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You have the right to write to withdraw your consent to any time for any </w:t>
      </w:r>
      <w:r w:rsidR="00596392" w:rsidRPr="00DC4701">
        <w:rPr>
          <w:rFonts w:asciiTheme="majorHAnsi" w:hAnsiTheme="majorHAnsi" w:cs="Calibri Light"/>
          <w:sz w:val="24"/>
          <w:szCs w:val="24"/>
        </w:rPr>
        <w:t>instance</w:t>
      </w:r>
      <w:r w:rsidRPr="00DC4701">
        <w:rPr>
          <w:rFonts w:asciiTheme="majorHAnsi" w:hAnsiTheme="majorHAnsi" w:cs="Calibri Light"/>
          <w:sz w:val="24"/>
          <w:szCs w:val="24"/>
        </w:rPr>
        <w:t xml:space="preserve"> of processing, provided consent is the legal basis for the processing.  You have a choice about whether you want your confidential patient information to be used in this way.  If you are happy with this use of information you do not need to do anything. </w:t>
      </w:r>
    </w:p>
    <w:p w14:paraId="68E90CDA" w14:textId="74A85A62"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If you do choose to opt out your confidential patient information will still be used to support your individual care. To find out more or to register your choice to opt out, please visit </w:t>
      </w:r>
      <w:hyperlink r:id="rId14" w:history="1">
        <w:r w:rsidRPr="00DC4701">
          <w:rPr>
            <w:rStyle w:val="Hyperlink"/>
            <w:rFonts w:asciiTheme="majorHAnsi" w:hAnsiTheme="majorHAnsi" w:cs="Calibri Light"/>
            <w:sz w:val="24"/>
            <w:szCs w:val="24"/>
          </w:rPr>
          <w:t>www.nhs.uk/your-nhs-data-matters</w:t>
        </w:r>
      </w:hyperlink>
      <w:r w:rsidRPr="00DC4701">
        <w:rPr>
          <w:rFonts w:asciiTheme="majorHAnsi" w:hAnsiTheme="majorHAnsi" w:cs="Calibri Light"/>
          <w:sz w:val="24"/>
          <w:szCs w:val="24"/>
        </w:rPr>
        <w:t>. On this web page you will:</w:t>
      </w:r>
    </w:p>
    <w:p w14:paraId="4F9F0779" w14:textId="77777777"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See what is meant by confidential patient information</w:t>
      </w:r>
    </w:p>
    <w:p w14:paraId="22EE8599" w14:textId="77777777"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lastRenderedPageBreak/>
        <w:t>Find examples of when confidential patient information is used for individual care and examples of when it is used for purposes beyond individual care</w:t>
      </w:r>
    </w:p>
    <w:p w14:paraId="338813DA" w14:textId="77777777"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Find out more about the benefits of sharing data</w:t>
      </w:r>
    </w:p>
    <w:p w14:paraId="066E60CD" w14:textId="77777777"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Understand more about who uses the data</w:t>
      </w:r>
    </w:p>
    <w:p w14:paraId="53843A57" w14:textId="77777777"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Find out how your data is protected</w:t>
      </w:r>
    </w:p>
    <w:p w14:paraId="12BEF958" w14:textId="3AC11B62"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Be able to access the system to view, set or change </w:t>
      </w:r>
      <w:r w:rsidR="00596392" w:rsidRPr="00DC4701">
        <w:rPr>
          <w:rFonts w:asciiTheme="majorHAnsi" w:hAnsiTheme="majorHAnsi" w:cs="Calibri Light"/>
          <w:sz w:val="24"/>
          <w:szCs w:val="24"/>
        </w:rPr>
        <w:t>you</w:t>
      </w:r>
      <w:r w:rsidR="00596392">
        <w:rPr>
          <w:rFonts w:asciiTheme="majorHAnsi" w:hAnsiTheme="majorHAnsi" w:cs="Calibri Light"/>
          <w:sz w:val="24"/>
          <w:szCs w:val="24"/>
        </w:rPr>
        <w:t>r</w:t>
      </w:r>
      <w:r w:rsidRPr="00DC4701">
        <w:rPr>
          <w:rFonts w:asciiTheme="majorHAnsi" w:hAnsiTheme="majorHAnsi" w:cs="Calibri Light"/>
          <w:sz w:val="24"/>
          <w:szCs w:val="24"/>
        </w:rPr>
        <w:t xml:space="preserve"> opt out setting</w:t>
      </w:r>
    </w:p>
    <w:p w14:paraId="4370615C" w14:textId="77777777"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Find the contact telephone number if you want to know more or to set/change your opt-out by phone</w:t>
      </w:r>
    </w:p>
    <w:p w14:paraId="4953EFB2" w14:textId="77777777" w:rsidR="00DC4701" w:rsidRPr="00DC4701" w:rsidRDefault="00DC4701" w:rsidP="00DC4701">
      <w:pPr>
        <w:numPr>
          <w:ilvl w:val="0"/>
          <w:numId w:val="9"/>
        </w:numPr>
        <w:spacing w:after="160" w:line="256" w:lineRule="auto"/>
        <w:rPr>
          <w:rFonts w:asciiTheme="majorHAnsi" w:hAnsiTheme="majorHAnsi" w:cs="Calibri Light"/>
          <w:sz w:val="24"/>
          <w:szCs w:val="24"/>
        </w:rPr>
      </w:pPr>
      <w:r w:rsidRPr="00DC4701">
        <w:rPr>
          <w:rFonts w:asciiTheme="majorHAnsi" w:hAnsiTheme="majorHAnsi" w:cs="Calibri Light"/>
          <w:sz w:val="24"/>
          <w:szCs w:val="24"/>
        </w:rPr>
        <w:t>See the situations where the opt-out will not apply</w:t>
      </w:r>
    </w:p>
    <w:p w14:paraId="341F615F" w14:textId="7777777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You can also find out more about how patient information is used at:</w:t>
      </w:r>
    </w:p>
    <w:p w14:paraId="32E74DF5" w14:textId="77777777" w:rsidR="00DC4701" w:rsidRPr="00DC4701" w:rsidRDefault="00DC4701" w:rsidP="00DC4701">
      <w:pPr>
        <w:spacing w:after="160" w:line="256" w:lineRule="auto"/>
        <w:rPr>
          <w:rFonts w:asciiTheme="majorHAnsi" w:hAnsiTheme="majorHAnsi" w:cs="Calibri Light"/>
          <w:sz w:val="24"/>
          <w:szCs w:val="24"/>
        </w:rPr>
      </w:pPr>
      <w:hyperlink r:id="rId15" w:history="1">
        <w:r w:rsidRPr="00DC4701">
          <w:rPr>
            <w:rStyle w:val="Hyperlink"/>
            <w:rFonts w:asciiTheme="majorHAnsi" w:hAnsiTheme="majorHAnsi" w:cs="Calibri Light"/>
            <w:sz w:val="24"/>
            <w:szCs w:val="24"/>
          </w:rPr>
          <w:t>https://www.hra.nhs.uk/information-about-patients/</w:t>
        </w:r>
      </w:hyperlink>
      <w:r w:rsidRPr="00DC4701">
        <w:rPr>
          <w:rFonts w:asciiTheme="majorHAnsi" w:hAnsiTheme="majorHAnsi" w:cs="Calibri Light"/>
          <w:sz w:val="24"/>
          <w:szCs w:val="24"/>
        </w:rPr>
        <w:t xml:space="preserve"> (which covers health and care research); and</w:t>
      </w:r>
    </w:p>
    <w:p w14:paraId="6EA67EAD" w14:textId="77777777" w:rsidR="00DC4701" w:rsidRPr="00DC4701" w:rsidRDefault="00DC4701" w:rsidP="00DC4701">
      <w:pPr>
        <w:spacing w:after="160" w:line="256" w:lineRule="auto"/>
        <w:rPr>
          <w:rFonts w:asciiTheme="majorHAnsi" w:hAnsiTheme="majorHAnsi" w:cs="Calibri Light"/>
          <w:sz w:val="24"/>
          <w:szCs w:val="24"/>
        </w:rPr>
      </w:pPr>
      <w:hyperlink r:id="rId16" w:history="1">
        <w:r w:rsidRPr="00DC4701">
          <w:rPr>
            <w:rStyle w:val="Hyperlink"/>
            <w:rFonts w:asciiTheme="majorHAnsi" w:hAnsiTheme="majorHAnsi" w:cs="Calibri Light"/>
            <w:sz w:val="24"/>
            <w:szCs w:val="24"/>
          </w:rPr>
          <w:t>https://understandingpatientdata.org.uk/what-you-need-know</w:t>
        </w:r>
      </w:hyperlink>
      <w:r w:rsidRPr="00DC4701">
        <w:rPr>
          <w:rFonts w:asciiTheme="majorHAnsi" w:hAnsiTheme="majorHAnsi" w:cs="Calibri Light"/>
          <w:sz w:val="24"/>
          <w:szCs w:val="24"/>
        </w:rPr>
        <w:t xml:space="preserve"> (which covers how and why patient information is used, the safeguards and how decisions are made)</w:t>
      </w:r>
    </w:p>
    <w:p w14:paraId="0456A86A" w14:textId="7777777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You can change your mind about your choice at any time.</w:t>
      </w:r>
    </w:p>
    <w:p w14:paraId="0B879DD6" w14:textId="7777777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Data being used or shared for purposes beyond individual care does not include your data being shared with insurance companies or used for marketing purposes and data would only be used in this way with your specific agreement. </w:t>
      </w:r>
    </w:p>
    <w:p w14:paraId="6CBEDE7A" w14:textId="07EAF63F" w:rsid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 xml:space="preserve">Our organisation is currently compliant with the national data opt-out policy.   </w:t>
      </w:r>
    </w:p>
    <w:p w14:paraId="72180637" w14:textId="6B5C4D7E"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b/>
          <w:bCs/>
          <w:sz w:val="40"/>
          <w:szCs w:val="40"/>
          <w:u w:val="single"/>
        </w:rPr>
        <w:t>Complaints</w:t>
      </w:r>
      <w:r>
        <w:rPr>
          <w:rFonts w:asciiTheme="majorHAnsi" w:hAnsiTheme="majorHAnsi" w:cs="Calibri Light"/>
          <w:sz w:val="24"/>
          <w:szCs w:val="24"/>
        </w:rPr>
        <w:br/>
      </w:r>
      <w:r w:rsidRPr="00DC4701">
        <w:rPr>
          <w:rFonts w:asciiTheme="majorHAnsi" w:hAnsiTheme="majorHAnsi" w:cs="Calibri Light"/>
          <w:sz w:val="24"/>
          <w:szCs w:val="24"/>
        </w:rPr>
        <w:br/>
        <w:t xml:space="preserve">In the event that you feel your GP Practice has not complied with the current data protection legislation, either in responding to your request or in our general processing of your personal information, you should raise your concerns in the first instance </w:t>
      </w:r>
      <w:r w:rsidR="004F450E">
        <w:rPr>
          <w:rFonts w:asciiTheme="majorHAnsi" w:hAnsiTheme="majorHAnsi" w:cs="Calibri Light"/>
          <w:sz w:val="24"/>
          <w:szCs w:val="24"/>
        </w:rPr>
        <w:t xml:space="preserve">where possible </w:t>
      </w:r>
      <w:r w:rsidRPr="00DC4701">
        <w:rPr>
          <w:rFonts w:asciiTheme="majorHAnsi" w:hAnsiTheme="majorHAnsi" w:cs="Calibri Light"/>
          <w:b/>
          <w:sz w:val="24"/>
          <w:szCs w:val="24"/>
        </w:rPr>
        <w:t>in writing</w:t>
      </w:r>
      <w:r w:rsidRPr="00DC4701">
        <w:rPr>
          <w:rFonts w:asciiTheme="majorHAnsi" w:hAnsiTheme="majorHAnsi" w:cs="Calibri Light"/>
          <w:sz w:val="24"/>
          <w:szCs w:val="24"/>
        </w:rPr>
        <w:t xml:space="preserve"> to the Practice Manager at:</w:t>
      </w:r>
    </w:p>
    <w:p w14:paraId="1EB35A47" w14:textId="77777777" w:rsidR="00DC4701" w:rsidRPr="00DC4701" w:rsidRDefault="00DC4701" w:rsidP="00DC4701">
      <w:pPr>
        <w:spacing w:after="160" w:line="256" w:lineRule="auto"/>
        <w:rPr>
          <w:rFonts w:asciiTheme="majorHAnsi" w:hAnsiTheme="majorHAnsi" w:cs="Calibri Light"/>
          <w:sz w:val="24"/>
          <w:szCs w:val="24"/>
        </w:rPr>
      </w:pPr>
      <w:r w:rsidRPr="00DC4701">
        <w:rPr>
          <w:rFonts w:asciiTheme="majorHAnsi" w:hAnsiTheme="majorHAnsi" w:cs="Calibri Light"/>
          <w:sz w:val="24"/>
          <w:szCs w:val="24"/>
        </w:rPr>
        <w:t>Angel Lane Surgery, Angel Lane, Great Dunmow, Essex, CM6 1AQ</w:t>
      </w:r>
    </w:p>
    <w:p w14:paraId="73D0A114" w14:textId="54C9A41B" w:rsidR="004F450E" w:rsidRPr="00736655" w:rsidRDefault="00DC4701" w:rsidP="004F450E">
      <w:r w:rsidRPr="00DC4701">
        <w:rPr>
          <w:rFonts w:asciiTheme="majorHAnsi" w:hAnsiTheme="majorHAnsi" w:cs="Calibri Light"/>
          <w:sz w:val="24"/>
          <w:szCs w:val="24"/>
        </w:rPr>
        <w:t>If you remain dissatisfied with our response you can contact the Information Commissioner’s Office</w:t>
      </w:r>
      <w:r w:rsidR="004F450E">
        <w:rPr>
          <w:rFonts w:asciiTheme="majorHAnsi" w:hAnsiTheme="majorHAnsi" w:cs="Calibri Light"/>
          <w:sz w:val="24"/>
          <w:szCs w:val="24"/>
        </w:rPr>
        <w:t xml:space="preserve"> helpl</w:t>
      </w:r>
      <w:r w:rsidRPr="00DC4701">
        <w:rPr>
          <w:rFonts w:asciiTheme="majorHAnsi" w:hAnsiTheme="majorHAnsi" w:cs="Calibri Light"/>
          <w:sz w:val="24"/>
          <w:szCs w:val="24"/>
        </w:rPr>
        <w:t xml:space="preserve">ine: </w:t>
      </w:r>
      <w:r w:rsidR="004F450E">
        <w:rPr>
          <w:rFonts w:asciiTheme="majorHAnsi" w:hAnsiTheme="majorHAnsi" w:cs="Calibri Light"/>
          <w:sz w:val="24"/>
          <w:szCs w:val="24"/>
        </w:rPr>
        <w:t>0303 1231113</w:t>
      </w:r>
      <w:r w:rsidRPr="00DC4701">
        <w:rPr>
          <w:rFonts w:asciiTheme="majorHAnsi" w:hAnsiTheme="majorHAnsi" w:cs="Calibri Light"/>
          <w:sz w:val="24"/>
          <w:szCs w:val="24"/>
        </w:rPr>
        <w:t xml:space="preserve"> or online at </w:t>
      </w:r>
      <w:hyperlink r:id="rId17" w:history="1">
        <w:r w:rsidRPr="00DC4701">
          <w:rPr>
            <w:rStyle w:val="Hyperlink"/>
            <w:rFonts w:asciiTheme="majorHAnsi" w:hAnsiTheme="majorHAnsi" w:cs="Calibri Light"/>
            <w:sz w:val="24"/>
            <w:szCs w:val="24"/>
          </w:rPr>
          <w:t>www.ico.org.uk</w:t>
        </w:r>
      </w:hyperlink>
      <w:r w:rsidRPr="00DC4701">
        <w:rPr>
          <w:rFonts w:asciiTheme="majorHAnsi" w:hAnsiTheme="majorHAnsi" w:cs="Calibri Light"/>
          <w:sz w:val="24"/>
          <w:szCs w:val="24"/>
        </w:rPr>
        <w:t xml:space="preserve"> </w:t>
      </w:r>
      <w:r>
        <w:rPr>
          <w:rFonts w:asciiTheme="majorHAnsi" w:hAnsiTheme="majorHAnsi" w:cs="Calibri Light"/>
          <w:sz w:val="24"/>
          <w:szCs w:val="24"/>
        </w:rPr>
        <w:br/>
      </w:r>
    </w:p>
    <w:p w14:paraId="26B2E244" w14:textId="25C08037" w:rsidR="00E44AF8" w:rsidRPr="00DC4701" w:rsidRDefault="00E44AF8" w:rsidP="00870045">
      <w:pPr>
        <w:spacing w:after="160" w:line="256" w:lineRule="auto"/>
        <w:rPr>
          <w:rFonts w:asciiTheme="majorHAnsi" w:hAnsiTheme="majorHAnsi"/>
          <w:sz w:val="24"/>
          <w:szCs w:val="24"/>
        </w:rPr>
      </w:pPr>
    </w:p>
    <w:sectPr w:rsidR="00E44AF8" w:rsidRPr="00DC470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5A14" w14:textId="77777777" w:rsidR="000B4388" w:rsidRDefault="000B4388" w:rsidP="00596392">
      <w:pPr>
        <w:spacing w:after="0" w:line="240" w:lineRule="auto"/>
      </w:pPr>
      <w:r>
        <w:separator/>
      </w:r>
    </w:p>
  </w:endnote>
  <w:endnote w:type="continuationSeparator" w:id="0">
    <w:p w14:paraId="6234C313" w14:textId="77777777" w:rsidR="000B4388" w:rsidRDefault="000B4388" w:rsidP="0059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3D9A" w14:textId="4E41DD83" w:rsidR="00596392" w:rsidRDefault="00596392">
    <w:pPr>
      <w:pStyle w:val="Footer"/>
    </w:pPr>
    <w:r>
      <w:t>Angel Lane</w:t>
    </w:r>
    <w:r w:rsidR="00870045">
      <w:t xml:space="preserve"> </w:t>
    </w:r>
    <w:r>
      <w:t xml:space="preserve">Surgery </w:t>
    </w:r>
  </w:p>
  <w:p w14:paraId="17E1EFD7" w14:textId="1BFC56A4" w:rsidR="00596392" w:rsidRDefault="00596392">
    <w:pPr>
      <w:pStyle w:val="Footer"/>
    </w:pPr>
    <w:r>
      <w:t xml:space="preserve">This version: </w:t>
    </w:r>
    <w:r w:rsidR="008A1B82">
      <w:t xml:space="preserve">April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BCD2" w14:textId="77777777" w:rsidR="000B4388" w:rsidRDefault="000B4388" w:rsidP="00596392">
      <w:pPr>
        <w:spacing w:after="0" w:line="240" w:lineRule="auto"/>
      </w:pPr>
      <w:r>
        <w:separator/>
      </w:r>
    </w:p>
  </w:footnote>
  <w:footnote w:type="continuationSeparator" w:id="0">
    <w:p w14:paraId="12BF659D" w14:textId="77777777" w:rsidR="000B4388" w:rsidRDefault="000B4388" w:rsidP="00596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9D6CD6"/>
    <w:multiLevelType w:val="hybridMultilevel"/>
    <w:tmpl w:val="6BB44A4E"/>
    <w:lvl w:ilvl="0" w:tplc="06E28002">
      <w:start w:val="2"/>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875D4F"/>
    <w:multiLevelType w:val="hybridMultilevel"/>
    <w:tmpl w:val="BC6C1DBE"/>
    <w:lvl w:ilvl="0" w:tplc="341677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0C22DD"/>
    <w:multiLevelType w:val="hybridMultilevel"/>
    <w:tmpl w:val="82BE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D5B17"/>
    <w:multiLevelType w:val="hybridMultilevel"/>
    <w:tmpl w:val="AD947F8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810443989">
    <w:abstractNumId w:val="4"/>
  </w:num>
  <w:num w:numId="2" w16cid:durableId="2050688796">
    <w:abstractNumId w:val="4"/>
  </w:num>
  <w:num w:numId="3" w16cid:durableId="477649952">
    <w:abstractNumId w:val="7"/>
  </w:num>
  <w:num w:numId="4" w16cid:durableId="4677487">
    <w:abstractNumId w:val="2"/>
  </w:num>
  <w:num w:numId="5" w16cid:durableId="1197740596">
    <w:abstractNumId w:val="5"/>
  </w:num>
  <w:num w:numId="6" w16cid:durableId="2064599224">
    <w:abstractNumId w:val="3"/>
  </w:num>
  <w:num w:numId="7" w16cid:durableId="1950627013">
    <w:abstractNumId w:val="1"/>
  </w:num>
  <w:num w:numId="8" w16cid:durableId="442462178">
    <w:abstractNumId w:val="0"/>
  </w:num>
  <w:num w:numId="9" w16cid:durableId="67071934">
    <w:abstractNumId w:val="8"/>
  </w:num>
  <w:num w:numId="10" w16cid:durableId="862131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76"/>
    <w:rsid w:val="000022C2"/>
    <w:rsid w:val="00062592"/>
    <w:rsid w:val="00092CBE"/>
    <w:rsid w:val="000B4388"/>
    <w:rsid w:val="002B3417"/>
    <w:rsid w:val="002E4E0C"/>
    <w:rsid w:val="002E5275"/>
    <w:rsid w:val="003150B2"/>
    <w:rsid w:val="004665C1"/>
    <w:rsid w:val="004F450E"/>
    <w:rsid w:val="00596392"/>
    <w:rsid w:val="0064183C"/>
    <w:rsid w:val="008468D2"/>
    <w:rsid w:val="00870045"/>
    <w:rsid w:val="008A1B82"/>
    <w:rsid w:val="00B27376"/>
    <w:rsid w:val="00BD2D55"/>
    <w:rsid w:val="00C20A57"/>
    <w:rsid w:val="00C20FA0"/>
    <w:rsid w:val="00DC4701"/>
    <w:rsid w:val="00E44AF8"/>
    <w:rsid w:val="00FB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DCB1"/>
  <w15:chartTrackingRefBased/>
  <w15:docId w15:val="{96461C89-8891-4A7E-A540-282A96F7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7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27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376"/>
    <w:rPr>
      <w:rFonts w:eastAsiaTheme="majorEastAsia" w:cstheme="majorBidi"/>
      <w:color w:val="272727" w:themeColor="text1" w:themeTint="D8"/>
    </w:rPr>
  </w:style>
  <w:style w:type="paragraph" w:styleId="Title">
    <w:name w:val="Title"/>
    <w:basedOn w:val="Normal"/>
    <w:next w:val="Normal"/>
    <w:link w:val="TitleChar"/>
    <w:uiPriority w:val="10"/>
    <w:qFormat/>
    <w:rsid w:val="00B27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376"/>
    <w:pPr>
      <w:spacing w:before="160"/>
      <w:jc w:val="center"/>
    </w:pPr>
    <w:rPr>
      <w:i/>
      <w:iCs/>
      <w:color w:val="404040" w:themeColor="text1" w:themeTint="BF"/>
    </w:rPr>
  </w:style>
  <w:style w:type="character" w:customStyle="1" w:styleId="QuoteChar">
    <w:name w:val="Quote Char"/>
    <w:basedOn w:val="DefaultParagraphFont"/>
    <w:link w:val="Quote"/>
    <w:uiPriority w:val="29"/>
    <w:rsid w:val="00B27376"/>
    <w:rPr>
      <w:i/>
      <w:iCs/>
      <w:color w:val="404040" w:themeColor="text1" w:themeTint="BF"/>
    </w:rPr>
  </w:style>
  <w:style w:type="paragraph" w:styleId="ListParagraph">
    <w:name w:val="List Paragraph"/>
    <w:basedOn w:val="Normal"/>
    <w:uiPriority w:val="34"/>
    <w:qFormat/>
    <w:rsid w:val="00B27376"/>
    <w:pPr>
      <w:ind w:left="720"/>
      <w:contextualSpacing/>
    </w:pPr>
  </w:style>
  <w:style w:type="character" w:styleId="IntenseEmphasis">
    <w:name w:val="Intense Emphasis"/>
    <w:basedOn w:val="DefaultParagraphFont"/>
    <w:uiPriority w:val="21"/>
    <w:qFormat/>
    <w:rsid w:val="00B27376"/>
    <w:rPr>
      <w:i/>
      <w:iCs/>
      <w:color w:val="0F4761" w:themeColor="accent1" w:themeShade="BF"/>
    </w:rPr>
  </w:style>
  <w:style w:type="paragraph" w:styleId="IntenseQuote">
    <w:name w:val="Intense Quote"/>
    <w:basedOn w:val="Normal"/>
    <w:next w:val="Normal"/>
    <w:link w:val="IntenseQuoteChar"/>
    <w:uiPriority w:val="30"/>
    <w:qFormat/>
    <w:rsid w:val="00B27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376"/>
    <w:rPr>
      <w:i/>
      <w:iCs/>
      <w:color w:val="0F4761" w:themeColor="accent1" w:themeShade="BF"/>
    </w:rPr>
  </w:style>
  <w:style w:type="character" w:styleId="IntenseReference">
    <w:name w:val="Intense Reference"/>
    <w:basedOn w:val="DefaultParagraphFont"/>
    <w:uiPriority w:val="32"/>
    <w:qFormat/>
    <w:rsid w:val="00B27376"/>
    <w:rPr>
      <w:b/>
      <w:bCs/>
      <w:smallCaps/>
      <w:color w:val="0F4761" w:themeColor="accent1" w:themeShade="BF"/>
      <w:spacing w:val="5"/>
    </w:rPr>
  </w:style>
  <w:style w:type="character" w:styleId="Hyperlink">
    <w:name w:val="Hyperlink"/>
    <w:basedOn w:val="DefaultParagraphFont"/>
    <w:uiPriority w:val="99"/>
    <w:unhideWhenUsed/>
    <w:rsid w:val="002E4E0C"/>
    <w:rPr>
      <w:color w:val="467886" w:themeColor="hyperlink"/>
      <w:u w:val="single"/>
    </w:rPr>
  </w:style>
  <w:style w:type="character" w:styleId="UnresolvedMention">
    <w:name w:val="Unresolved Mention"/>
    <w:basedOn w:val="DefaultParagraphFont"/>
    <w:uiPriority w:val="99"/>
    <w:semiHidden/>
    <w:unhideWhenUsed/>
    <w:rsid w:val="002E4E0C"/>
    <w:rPr>
      <w:color w:val="605E5C"/>
      <w:shd w:val="clear" w:color="auto" w:fill="E1DFDD"/>
    </w:rPr>
  </w:style>
  <w:style w:type="paragraph" w:styleId="Header">
    <w:name w:val="header"/>
    <w:basedOn w:val="Normal"/>
    <w:link w:val="HeaderChar"/>
    <w:uiPriority w:val="99"/>
    <w:unhideWhenUsed/>
    <w:rsid w:val="00596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392"/>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96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92"/>
    <w:rPr>
      <w:rFonts w:ascii="Calibri" w:eastAsia="Calibri" w:hAnsi="Calibri" w:cs="Times New Roman"/>
      <w:kern w:val="0"/>
      <w:sz w:val="22"/>
      <w:szCs w:val="22"/>
      <w14:ligatures w14:val="none"/>
    </w:rPr>
  </w:style>
  <w:style w:type="character" w:styleId="FollowedHyperlink">
    <w:name w:val="FollowedHyperlink"/>
    <w:basedOn w:val="DefaultParagraphFont"/>
    <w:uiPriority w:val="99"/>
    <w:semiHidden/>
    <w:unhideWhenUsed/>
    <w:rsid w:val="008700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6/41/contents" TargetMode="External"/><Relationship Id="rId13" Type="http://schemas.openxmlformats.org/officeDocument/2006/relationships/hyperlink" Target="https://www.gov.uk/government/publications/records-management-code-of-practice-for-health-and-social-car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18/12/contents" TargetMode="External"/><Relationship Id="rId12" Type="http://schemas.openxmlformats.org/officeDocument/2006/relationships/hyperlink" Target="https://ico.org.uk/" TargetMode="External"/><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https://understandingpatientdata.org.uk/what-you-need-kno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 TargetMode="External"/><Relationship Id="rId5" Type="http://schemas.openxmlformats.org/officeDocument/2006/relationships/footnotes" Target="footnotes.xml"/><Relationship Id="rId15" Type="http://schemas.openxmlformats.org/officeDocument/2006/relationships/hyperlink" Target="https://www.hra.nhs.uk/information-about-patients/" TargetMode="External"/><Relationship Id="rId10" Type="http://schemas.openxmlformats.org/officeDocument/2006/relationships/hyperlink" Target="https://ico.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2012/7/contents" TargetMode="Externa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Kathleen (ANGEL LANE SURGERY)</dc:creator>
  <cp:keywords/>
  <dc:description/>
  <cp:lastModifiedBy>Katy Morson</cp:lastModifiedBy>
  <cp:revision>2</cp:revision>
  <cp:lastPrinted>2025-01-13T11:15:00Z</cp:lastPrinted>
  <dcterms:created xsi:type="dcterms:W3CDTF">2025-05-01T09:41:00Z</dcterms:created>
  <dcterms:modified xsi:type="dcterms:W3CDTF">2025-05-01T09:41:00Z</dcterms:modified>
</cp:coreProperties>
</file>